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  ФЕДЕРАЦИЯ</w:t>
      </w:r>
    </w:p>
    <w:p w:rsidR="0055186B" w:rsidRDefault="00205C14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ВОРОГОВСКОГО</w:t>
      </w:r>
      <w:r w:rsidR="0055186B">
        <w:rPr>
          <w:rFonts w:ascii="Times New Roman" w:hAnsi="Times New Roman"/>
          <w:sz w:val="28"/>
          <w:szCs w:val="28"/>
        </w:rPr>
        <w:t xml:space="preserve">  СЕЛЬСОВЕТА</w:t>
      </w: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ТУРУХАНСКОГО  РАЙОНА</w:t>
      </w:r>
      <w:r>
        <w:rPr>
          <w:rFonts w:ascii="Times New Roman" w:hAnsi="Times New Roman"/>
          <w:sz w:val="28"/>
          <w:szCs w:val="28"/>
        </w:rPr>
        <w:br/>
        <w:t>КРАСНОЯРСКОГО  КРАЯ</w:t>
      </w:r>
      <w:r>
        <w:rPr>
          <w:rFonts w:ascii="Times New Roman" w:hAnsi="Times New Roman"/>
          <w:sz w:val="28"/>
          <w:szCs w:val="28"/>
        </w:rPr>
        <w:br/>
      </w: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5186B" w:rsidRDefault="0055186B" w:rsidP="005518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186B" w:rsidRDefault="005E58D6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5186B">
        <w:rPr>
          <w:rFonts w:ascii="Times New Roman" w:hAnsi="Times New Roman"/>
          <w:sz w:val="28"/>
          <w:szCs w:val="28"/>
        </w:rPr>
        <w:t>.11.2017</w:t>
      </w:r>
      <w:r w:rsidR="00F92584">
        <w:rPr>
          <w:rFonts w:ascii="Times New Roman" w:hAnsi="Times New Roman"/>
          <w:sz w:val="28"/>
          <w:szCs w:val="28"/>
        </w:rPr>
        <w:t xml:space="preserve"> г.</w:t>
      </w:r>
      <w:r w:rsidR="00F92584">
        <w:rPr>
          <w:rFonts w:ascii="Times New Roman" w:hAnsi="Times New Roman"/>
          <w:sz w:val="28"/>
          <w:szCs w:val="28"/>
        </w:rPr>
        <w:tab/>
      </w:r>
      <w:r w:rsidR="00F92584"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 w:rsidR="00F92584">
        <w:rPr>
          <w:rFonts w:ascii="Times New Roman" w:hAnsi="Times New Roman"/>
          <w:sz w:val="28"/>
          <w:szCs w:val="28"/>
        </w:rPr>
        <w:t>с</w:t>
      </w:r>
      <w:proofErr w:type="gramStart"/>
      <w:r w:rsidR="00F92584">
        <w:rPr>
          <w:rFonts w:ascii="Times New Roman" w:hAnsi="Times New Roman"/>
          <w:sz w:val="28"/>
          <w:szCs w:val="28"/>
        </w:rPr>
        <w:t>.В</w:t>
      </w:r>
      <w:proofErr w:type="gramEnd"/>
      <w:r w:rsidR="00F92584">
        <w:rPr>
          <w:rFonts w:ascii="Times New Roman" w:hAnsi="Times New Roman"/>
          <w:sz w:val="28"/>
          <w:szCs w:val="28"/>
        </w:rPr>
        <w:t>орогово</w:t>
      </w:r>
      <w:proofErr w:type="spellEnd"/>
      <w:r w:rsidR="0055186B">
        <w:rPr>
          <w:rFonts w:ascii="Times New Roman" w:hAnsi="Times New Roman"/>
          <w:sz w:val="28"/>
          <w:szCs w:val="28"/>
        </w:rPr>
        <w:t xml:space="preserve">            </w:t>
      </w:r>
      <w:r w:rsidR="00F92584">
        <w:rPr>
          <w:rFonts w:ascii="Times New Roman" w:hAnsi="Times New Roman"/>
          <w:sz w:val="28"/>
          <w:szCs w:val="28"/>
        </w:rPr>
        <w:t xml:space="preserve"> </w:t>
      </w:r>
      <w:r w:rsidR="00205C14">
        <w:rPr>
          <w:rFonts w:ascii="Times New Roman" w:hAnsi="Times New Roman"/>
          <w:sz w:val="28"/>
          <w:szCs w:val="28"/>
        </w:rPr>
        <w:t xml:space="preserve">                          №  53</w:t>
      </w:r>
      <w:r w:rsidR="0055186B">
        <w:rPr>
          <w:rFonts w:ascii="Times New Roman" w:hAnsi="Times New Roman"/>
          <w:sz w:val="28"/>
          <w:szCs w:val="28"/>
        </w:rPr>
        <w:t>-п</w:t>
      </w:r>
    </w:p>
    <w:p w:rsidR="0055186B" w:rsidRDefault="0055186B" w:rsidP="0055186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оценки</w:t>
      </w:r>
    </w:p>
    <w:p w:rsidR="0055186B" w:rsidRDefault="0055186B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эффективности реализации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</w:p>
    <w:p w:rsidR="0055186B" w:rsidRDefault="0055186B" w:rsidP="0055186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92584">
        <w:rPr>
          <w:rFonts w:ascii="Times New Roman" w:hAnsi="Times New Roman"/>
          <w:bCs/>
          <w:sz w:val="28"/>
          <w:szCs w:val="28"/>
        </w:rPr>
        <w:t>рограмм на территории Вороговского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5186B" w:rsidRDefault="0055186B" w:rsidP="0055186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55186B" w:rsidRDefault="0055186B" w:rsidP="0055186B">
      <w:pPr>
        <w:pStyle w:val="ConsPlusTitle"/>
        <w:jc w:val="both"/>
        <w:rPr>
          <w:b w:val="0"/>
          <w:bCs w:val="0"/>
          <w:i/>
        </w:rPr>
      </w:pPr>
    </w:p>
    <w:p w:rsidR="0055186B" w:rsidRDefault="0055186B" w:rsidP="005518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осуществления контроля и оценки эффективности реализации м</w:t>
      </w:r>
      <w:r w:rsidR="00F92584">
        <w:rPr>
          <w:rFonts w:ascii="Times New Roman" w:hAnsi="Times New Roman"/>
          <w:sz w:val="28"/>
          <w:szCs w:val="28"/>
        </w:rPr>
        <w:t>униципальных программ 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Туруханского района, в соответствии с  п. 3 ст. 179 Бюджетного кодекса Российской Федерации, руководствуяс</w:t>
      </w:r>
      <w:r w:rsidR="00F92584">
        <w:rPr>
          <w:rFonts w:ascii="Times New Roman" w:hAnsi="Times New Roman"/>
          <w:sz w:val="28"/>
          <w:szCs w:val="28"/>
        </w:rPr>
        <w:t xml:space="preserve">ь статьёй  17  Устава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Туруханского района</w:t>
      </w:r>
    </w:p>
    <w:p w:rsidR="0055186B" w:rsidRDefault="0055186B" w:rsidP="0055186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5186B" w:rsidRDefault="0055186B" w:rsidP="005518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Порядок оценки эффективности реализации муниципальных п</w:t>
      </w:r>
      <w:r w:rsidR="00F92584">
        <w:rPr>
          <w:rFonts w:ascii="Times New Roman" w:hAnsi="Times New Roman"/>
          <w:sz w:val="28"/>
          <w:szCs w:val="28"/>
        </w:rPr>
        <w:t>рограмм на территории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Туруханского района согласно приложению.</w:t>
      </w:r>
    </w:p>
    <w:p w:rsidR="0055186B" w:rsidRDefault="0055186B" w:rsidP="005518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Постановление вступает в силу в день, следующий за днем его официального опубликования в газете </w:t>
      </w:r>
      <w:r w:rsidR="00F92584">
        <w:rPr>
          <w:rFonts w:ascii="Times New Roman" w:hAnsi="Times New Roman"/>
          <w:sz w:val="28"/>
          <w:szCs w:val="28"/>
        </w:rPr>
        <w:t>«Вороговский 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55186B" w:rsidRDefault="0055186B" w:rsidP="005518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Считать утратившим силу  приложение № 3 к Порядку принятия решений о разработке м</w:t>
      </w:r>
      <w:r w:rsidR="00F92584">
        <w:rPr>
          <w:rFonts w:ascii="Times New Roman" w:hAnsi="Times New Roman"/>
          <w:sz w:val="28"/>
          <w:szCs w:val="28"/>
        </w:rPr>
        <w:t xml:space="preserve">униципальных программ 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сельсовета, их формирования и реализации, утвержденное постанов</w:t>
      </w:r>
      <w:r w:rsidR="00F92584">
        <w:rPr>
          <w:rFonts w:ascii="Times New Roman" w:hAnsi="Times New Roman"/>
          <w:sz w:val="28"/>
          <w:szCs w:val="28"/>
        </w:rPr>
        <w:t>лением  администрации Вороговского  сельсовета от 30.10.2013  № 93</w:t>
      </w:r>
      <w:r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 м</w:t>
      </w:r>
      <w:r w:rsidR="00F92584">
        <w:rPr>
          <w:rFonts w:ascii="Times New Roman" w:hAnsi="Times New Roman"/>
          <w:sz w:val="28"/>
          <w:szCs w:val="28"/>
        </w:rPr>
        <w:t xml:space="preserve">униципальных программ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сельсовета, их формирования  и реализации»</w:t>
      </w:r>
    </w:p>
    <w:p w:rsidR="005E58D6" w:rsidRDefault="0055186B" w:rsidP="005E58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5E58D6">
        <w:rPr>
          <w:rFonts w:ascii="Times New Roman" w:hAnsi="Times New Roman"/>
          <w:sz w:val="28"/>
          <w:szCs w:val="28"/>
        </w:rPr>
        <w:t xml:space="preserve">ления </w:t>
      </w:r>
      <w:r w:rsidR="000627EB">
        <w:rPr>
          <w:rFonts w:ascii="Times New Roman" w:hAnsi="Times New Roman"/>
          <w:sz w:val="28"/>
          <w:szCs w:val="28"/>
        </w:rPr>
        <w:t>оставляю за собой.</w:t>
      </w:r>
    </w:p>
    <w:p w:rsidR="005E58D6" w:rsidRDefault="005E58D6" w:rsidP="005E58D6">
      <w:pPr>
        <w:pStyle w:val="a3"/>
        <w:rPr>
          <w:rFonts w:ascii="Times New Roman" w:hAnsi="Times New Roman"/>
          <w:sz w:val="28"/>
          <w:szCs w:val="28"/>
        </w:rPr>
      </w:pPr>
    </w:p>
    <w:p w:rsidR="005E58D6" w:rsidRDefault="005E58D6" w:rsidP="005E58D6">
      <w:pPr>
        <w:pStyle w:val="a3"/>
        <w:rPr>
          <w:rFonts w:ascii="Times New Roman" w:hAnsi="Times New Roman"/>
          <w:sz w:val="28"/>
          <w:szCs w:val="28"/>
        </w:rPr>
      </w:pPr>
    </w:p>
    <w:p w:rsidR="0055186B" w:rsidRDefault="005E58D6" w:rsidP="005E58D6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5186B" w:rsidRDefault="0055186B" w:rsidP="005518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92584">
        <w:rPr>
          <w:rFonts w:ascii="Times New Roman" w:hAnsi="Times New Roman"/>
          <w:sz w:val="28"/>
          <w:szCs w:val="28"/>
        </w:rPr>
        <w:t>Вороговского</w:t>
      </w:r>
      <w:r>
        <w:rPr>
          <w:rFonts w:ascii="Times New Roman" w:hAnsi="Times New Roman"/>
          <w:sz w:val="28"/>
          <w:szCs w:val="28"/>
        </w:rPr>
        <w:t xml:space="preserve"> сельсовета: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92584">
        <w:rPr>
          <w:rFonts w:ascii="Times New Roman" w:hAnsi="Times New Roman"/>
          <w:sz w:val="28"/>
          <w:szCs w:val="28"/>
        </w:rPr>
        <w:t xml:space="preserve">            М.П.</w:t>
      </w:r>
      <w:r w:rsidR="00B601F9">
        <w:rPr>
          <w:rFonts w:ascii="Times New Roman" w:hAnsi="Times New Roman"/>
          <w:sz w:val="28"/>
          <w:szCs w:val="28"/>
        </w:rPr>
        <w:t xml:space="preserve"> </w:t>
      </w:r>
      <w:r w:rsidR="00F92584">
        <w:rPr>
          <w:rFonts w:ascii="Times New Roman" w:hAnsi="Times New Roman"/>
          <w:sz w:val="28"/>
          <w:szCs w:val="28"/>
        </w:rPr>
        <w:t>Пшеничников</w:t>
      </w: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92584" w:rsidRDefault="00F92584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E58D6" w:rsidRDefault="005E58D6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186B" w:rsidRDefault="00F92584" w:rsidP="0055186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Вороговского </w:t>
      </w:r>
      <w:r w:rsidR="0055186B">
        <w:rPr>
          <w:rFonts w:ascii="Times New Roman" w:hAnsi="Times New Roman"/>
          <w:sz w:val="28"/>
          <w:szCs w:val="28"/>
        </w:rPr>
        <w:t xml:space="preserve"> сельсовета</w:t>
      </w:r>
    </w:p>
    <w:p w:rsidR="0055186B" w:rsidRDefault="00DE2470" w:rsidP="0055186B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23.11.2017 г. № 53</w:t>
      </w:r>
      <w:r w:rsidR="0055186B">
        <w:rPr>
          <w:rFonts w:ascii="Times New Roman" w:hAnsi="Times New Roman"/>
          <w:sz w:val="28"/>
          <w:szCs w:val="28"/>
        </w:rPr>
        <w:t>-п</w:t>
      </w:r>
      <w:r w:rsidR="005518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5186B" w:rsidRDefault="0055186B" w:rsidP="0055186B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5186B" w:rsidRDefault="0055186B" w:rsidP="005518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5186B" w:rsidRDefault="0055186B" w:rsidP="0055186B">
      <w:pPr>
        <w:tabs>
          <w:tab w:val="left" w:pos="993"/>
          <w:tab w:val="num" w:pos="1221"/>
        </w:tabs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муниципальных программ</w:t>
      </w:r>
    </w:p>
    <w:p w:rsidR="0055186B" w:rsidRDefault="00F92584" w:rsidP="005518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Вороговского </w:t>
      </w:r>
      <w:r w:rsidR="0055186B">
        <w:rPr>
          <w:rFonts w:ascii="Times New Roman" w:hAnsi="Times New Roman"/>
          <w:b/>
          <w:sz w:val="28"/>
          <w:szCs w:val="28"/>
        </w:rPr>
        <w:t xml:space="preserve"> сельсовета (далее – Порядок)</w:t>
      </w:r>
    </w:p>
    <w:p w:rsidR="0055186B" w:rsidRDefault="0055186B" w:rsidP="0055186B">
      <w:pPr>
        <w:pStyle w:val="27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1. Общие положения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Настоящий Порядок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муниципальных программ</w:t>
      </w:r>
      <w:r w:rsidR="00F92584">
        <w:rPr>
          <w:rFonts w:ascii="Times New Roman" w:hAnsi="Times New Roman"/>
          <w:sz w:val="28"/>
          <w:szCs w:val="28"/>
        </w:rPr>
        <w:t xml:space="preserve">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(далее – муниципальные программы).</w:t>
      </w:r>
    </w:p>
    <w:p w:rsidR="0055186B" w:rsidRDefault="0055186B" w:rsidP="0055186B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эффективности реализации муниципальных программ осуществляется бухга</w:t>
      </w:r>
      <w:r w:rsidR="00F92584">
        <w:rPr>
          <w:rFonts w:ascii="Times New Roman" w:hAnsi="Times New Roman"/>
          <w:sz w:val="28"/>
          <w:szCs w:val="28"/>
        </w:rPr>
        <w:t xml:space="preserve">лтерией Администрации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по итогам года на основе годовых отчетов об исполнении муниципальных программ, предоставляемых ответственными исполнителями муниципальных программ.  </w:t>
      </w:r>
    </w:p>
    <w:p w:rsidR="0055186B" w:rsidRDefault="0055186B" w:rsidP="0055186B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Результаты оценки эффективности реализации муниципальных программ используются для выработки рекомендаций по изменению ранее утвержденных муниципальных программ и распределени</w:t>
      </w:r>
      <w:r w:rsidR="00F92584">
        <w:rPr>
          <w:rFonts w:ascii="Times New Roman" w:hAnsi="Times New Roman"/>
          <w:sz w:val="28"/>
          <w:szCs w:val="28"/>
        </w:rPr>
        <w:t>я  средств бюджета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по муниципальным программам с учетом результатов, получаемых в ходе их реализации.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bookmarkStart w:id="1" w:name="sub_2005"/>
      <w:r>
        <w:rPr>
          <w:rFonts w:ascii="Times New Roman" w:hAnsi="Times New Roman"/>
          <w:sz w:val="28"/>
          <w:szCs w:val="28"/>
        </w:rPr>
        <w:t xml:space="preserve"> Основные понятия, используемые в настоящем Порядке:</w:t>
      </w:r>
    </w:p>
    <w:bookmarkEnd w:id="1"/>
    <w:p w:rsidR="0055186B" w:rsidRDefault="0055186B" w:rsidP="005518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эффективности реализации муниципальных программ – анализ совокупности представляемых документов для определения уровня фактического достижения результатов муниципальных программ по сравнению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запланированными; </w:t>
      </w:r>
    </w:p>
    <w:p w:rsidR="0055186B" w:rsidRDefault="0055186B" w:rsidP="005518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результирующая оценка - обобщенный показатель, рассчитанный на основе значений измерений;</w:t>
      </w:r>
    </w:p>
    <w:p w:rsidR="0055186B" w:rsidRDefault="0055186B" w:rsidP="005518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 Система критериев, применяемая для оценки эффективности реализации муниципальных программ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Проведение оценки осуществляется по результатам: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оценки степени освоения средств за счет всех источников финансирования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степени достижения целевых значений показателей;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соответствия запланированному темпу изменений значений  целевых показателей;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выполнения мероприятий;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оценки экономической эффективности реализации муниципальной программы.</w:t>
      </w: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Порядок проведения оценки эффективности реализации </w:t>
      </w:r>
    </w:p>
    <w:p w:rsidR="0055186B" w:rsidRDefault="0055186B" w:rsidP="0055186B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Оценка эффективности реализации муниципальных программ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55186B" w:rsidRDefault="0055186B" w:rsidP="0055186B">
      <w:pPr>
        <w:tabs>
          <w:tab w:val="num" w:pos="1080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55186B" w:rsidRDefault="0055186B" w:rsidP="0055186B">
      <w:pPr>
        <w:pStyle w:val="1"/>
        <w:ind w:left="2124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R</w:t>
      </w:r>
      <w:proofErr w:type="gramEnd"/>
      <w:r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= ∑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Кi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Zi</w:t>
      </w:r>
      <w:proofErr w:type="spellEnd"/>
      <w:r>
        <w:rPr>
          <w:rFonts w:ascii="Times New Roman" w:hAnsi="Times New Roman"/>
          <w:b w:val="0"/>
          <w:sz w:val="28"/>
          <w:szCs w:val="28"/>
        </w:rPr>
        <w:t>,</w:t>
      </w:r>
    </w:p>
    <w:p w:rsidR="0055186B" w:rsidRDefault="0055186B" w:rsidP="0055186B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Где: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R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П </w:t>
      </w:r>
      <w:r>
        <w:rPr>
          <w:rFonts w:ascii="Times New Roman" w:hAnsi="Times New Roman"/>
          <w:bCs/>
          <w:color w:val="000000"/>
          <w:sz w:val="28"/>
          <w:szCs w:val="28"/>
        </w:rPr>
        <w:t>– результирующая оценка по подпрограмме (муниципальной программе);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балльная оценка, присвоенная подпрограмме (муниципальной программе)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i-му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критерию;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весовой коэффициент i-го критерия.</w:t>
      </w:r>
      <w:proofErr w:type="gramEnd"/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Обобщенная результирующая оценка муниципальной программы рассчитывается по формуле:</w:t>
      </w:r>
    </w:p>
    <w:p w:rsidR="0055186B" w:rsidRDefault="003E0F45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F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86.95pt;margin-top:2.85pt;width:159.6pt;height:59.25pt;z-index:-251657216;visibility:visible;mso-width-relative:margin;mso-height-relative:margin" wrapcoords="-101 0 -101 21327 21600 21327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qzjgIAAA8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" stroked="f">
            <v:textbox>
              <w:txbxContent>
                <w:p w:rsidR="0055186B" w:rsidRDefault="0055186B" w:rsidP="005518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R</w:t>
                  </w:r>
                  <w:r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 xml:space="preserve">П1 </w:t>
                  </w:r>
                  <w:r>
                    <w:t xml:space="preserve">+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R</w:t>
                  </w:r>
                  <w:r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>П2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+…+ R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>П</w:t>
                  </w:r>
                  <w:proofErr w:type="spellStart"/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spellEnd"/>
                </w:p>
                <w:p w:rsidR="0055186B" w:rsidRDefault="0055186B" w:rsidP="0055186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________________________________</w:t>
                  </w:r>
                </w:p>
                <w:p w:rsidR="0055186B" w:rsidRDefault="0055186B" w:rsidP="0055186B">
                  <w:pPr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  <w10:wrap type="through"/>
          </v:shape>
        </w:pict>
      </w:r>
    </w:p>
    <w:p w:rsidR="0055186B" w:rsidRDefault="0055186B" w:rsidP="007352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 xml:space="preserve"> =                                                                                                                                                                  где: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 xml:space="preserve"> – обобщенная результирующая оценка муниципальной программы;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R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П</w:t>
      </w:r>
      <w:proofErr w:type="spellStart"/>
      <w:proofErr w:type="gramEnd"/>
      <w:r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– результирующая оценка 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-ой подпрограмме (муниципальной программе)</w:t>
      </w:r>
      <w:r>
        <w:rPr>
          <w:rFonts w:ascii="Times New Roman" w:hAnsi="Times New Roman"/>
          <w:sz w:val="28"/>
          <w:szCs w:val="28"/>
        </w:rPr>
        <w:t>;</w:t>
      </w:r>
    </w:p>
    <w:p w:rsidR="0055186B" w:rsidRDefault="0055186B" w:rsidP="0055186B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N – количество результирующих оценок.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Для муниципальной программы, состоящей из отдельных мероприятий обобщенная результирующая оценка  (</w:t>
      </w: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>) равна результирующей оценке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 Для получения итоговой оценки эффективности (качественной характеристики) реализации муниципальных программ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 результатам итоговой оценки эффективности реализации муниципальных программ формируются предложения по дальнейшему финансированию муниципальных программ за</w:t>
      </w:r>
      <w:r w:rsidR="00F92584">
        <w:rPr>
          <w:rFonts w:ascii="Times New Roman" w:hAnsi="Times New Roman"/>
          <w:sz w:val="28"/>
          <w:szCs w:val="28"/>
        </w:rPr>
        <w:t xml:space="preserve"> счет средств бюджета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в очередном финансовом году:</w:t>
      </w:r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Если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</w:t>
      </w:r>
      <w:r w:rsidR="003D4F0C">
        <w:rPr>
          <w:rFonts w:ascii="Times New Roman" w:hAnsi="Times New Roman"/>
          <w:sz w:val="28"/>
          <w:szCs w:val="28"/>
        </w:rPr>
        <w:t xml:space="preserve"> счет средств бюджета Вороговского </w:t>
      </w:r>
      <w:r>
        <w:rPr>
          <w:rFonts w:ascii="Times New Roman" w:hAnsi="Times New Roman"/>
          <w:sz w:val="28"/>
          <w:szCs w:val="28"/>
        </w:rPr>
        <w:t>сельсовета в очередном финансовом году.</w:t>
      </w:r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3.7.2. </w:t>
      </w:r>
      <w:proofErr w:type="gramStart"/>
      <w:r>
        <w:rPr>
          <w:rFonts w:ascii="Times New Roman" w:hAnsi="Times New Roman"/>
          <w:bCs/>
          <w:sz w:val="28"/>
          <w:szCs w:val="28"/>
        </w:rPr>
        <w:t>Если</w:t>
      </w:r>
      <w:r w:rsidR="003D4F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значение  </w:t>
      </w:r>
      <w:r>
        <w:rPr>
          <w:rFonts w:ascii="Times New Roman" w:hAnsi="Times New Roman"/>
          <w:sz w:val="28"/>
          <w:szCs w:val="28"/>
        </w:rPr>
        <w:t>обобщенной результирующей оценки</w:t>
      </w:r>
      <w:r>
        <w:rPr>
          <w:rFonts w:ascii="Times New Roman" w:hAnsi="Times New Roman"/>
          <w:bCs/>
          <w:sz w:val="28"/>
          <w:szCs w:val="28"/>
        </w:rPr>
        <w:t xml:space="preserve"> находится в интервале от 6 до 8, рекомендуется сохранить прежний уровень финансирования муниципальной программы за</w:t>
      </w:r>
      <w:r w:rsidR="003D4F0C">
        <w:rPr>
          <w:rFonts w:ascii="Times New Roman" w:hAnsi="Times New Roman"/>
          <w:bCs/>
          <w:sz w:val="28"/>
          <w:szCs w:val="28"/>
        </w:rPr>
        <w:t xml:space="preserve"> счет средств бюджета Вороговского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в очередном финансовом году, при условии</w:t>
      </w:r>
      <w:r>
        <w:rPr>
          <w:rFonts w:ascii="Times New Roman" w:hAnsi="Times New Roman"/>
          <w:sz w:val="28"/>
          <w:szCs w:val="28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средств).</w:t>
      </w:r>
      <w:proofErr w:type="gramEnd"/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3.7.3. </w:t>
      </w:r>
      <w:r>
        <w:rPr>
          <w:rFonts w:ascii="Times New Roman" w:hAnsi="Times New Roman"/>
          <w:sz w:val="28"/>
          <w:szCs w:val="28"/>
        </w:rPr>
        <w:t>Если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</w:t>
      </w:r>
      <w:r w:rsidR="003D4F0C">
        <w:rPr>
          <w:rFonts w:ascii="Times New Roman" w:hAnsi="Times New Roman"/>
          <w:sz w:val="28"/>
          <w:szCs w:val="28"/>
        </w:rPr>
        <w:t xml:space="preserve"> счет средств бюджета Вороговского</w:t>
      </w:r>
      <w:r>
        <w:rPr>
          <w:rFonts w:ascii="Times New Roman" w:hAnsi="Times New Roman"/>
          <w:sz w:val="28"/>
          <w:szCs w:val="28"/>
        </w:rPr>
        <w:t xml:space="preserve"> сельсовета в очередном финансовом году при условии ее корректировки по обозначенным замечаниям. </w:t>
      </w:r>
    </w:p>
    <w:p w:rsidR="0055186B" w:rsidRDefault="0055186B" w:rsidP="0055186B">
      <w:pPr>
        <w:tabs>
          <w:tab w:val="num" w:pos="0"/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3.6.4. Если значение </w:t>
      </w:r>
      <w:r>
        <w:rPr>
          <w:rFonts w:ascii="Times New Roman" w:hAnsi="Times New Roman"/>
          <w:sz w:val="28"/>
          <w:szCs w:val="28"/>
        </w:rPr>
        <w:t>обобщенной результирующей оценки</w:t>
      </w:r>
      <w:r>
        <w:rPr>
          <w:rFonts w:ascii="Times New Roman" w:hAnsi="Times New Roman"/>
          <w:bCs/>
          <w:sz w:val="28"/>
          <w:szCs w:val="28"/>
        </w:rPr>
        <w:t xml:space="preserve"> ниже 4 баллов</w:t>
      </w:r>
      <w:r>
        <w:rPr>
          <w:rFonts w:ascii="Times New Roman" w:hAnsi="Times New Roman"/>
          <w:sz w:val="28"/>
          <w:szCs w:val="28"/>
        </w:rPr>
        <w:t>, рекомендуется досрочно прекратить реализацию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/>
          <w:bCs/>
          <w:sz w:val="28"/>
          <w:szCs w:val="28"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 Бухг</w:t>
      </w:r>
      <w:r w:rsidR="003D4F0C">
        <w:rPr>
          <w:rFonts w:ascii="Times New Roman" w:hAnsi="Times New Roman"/>
          <w:sz w:val="28"/>
          <w:szCs w:val="28"/>
        </w:rPr>
        <w:t xml:space="preserve">алтерия Администрации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в срок до 20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оценку эффективности реализации каждой муниципальной программы;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сводную информацию по оценке эффективности реализации муниципальных программ (приложение 3 к Порядку); </w:t>
      </w:r>
    </w:p>
    <w:p w:rsidR="0055186B" w:rsidRDefault="0055186B" w:rsidP="0055186B">
      <w:pPr>
        <w:tabs>
          <w:tab w:val="num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результаты оценки эффективности реализации муниципальных программ и предложения по дальнейшему финансированию муниципальных прог</w:t>
      </w:r>
      <w:r w:rsidR="003D4F0C">
        <w:rPr>
          <w:rFonts w:ascii="Times New Roman" w:hAnsi="Times New Roman"/>
          <w:sz w:val="28"/>
          <w:szCs w:val="28"/>
        </w:rPr>
        <w:t xml:space="preserve">рамм за счет средств бюджета Вороговского </w:t>
      </w:r>
      <w:r>
        <w:rPr>
          <w:rFonts w:ascii="Times New Roman" w:hAnsi="Times New Roman"/>
          <w:sz w:val="28"/>
          <w:szCs w:val="28"/>
        </w:rPr>
        <w:t xml:space="preserve"> сельсовета в очередном финансовом году </w:t>
      </w:r>
      <w:r w:rsidR="003D4F0C">
        <w:rPr>
          <w:rFonts w:ascii="Times New Roman" w:hAnsi="Times New Roman"/>
          <w:bCs/>
          <w:sz w:val="28"/>
          <w:szCs w:val="28"/>
        </w:rPr>
        <w:t xml:space="preserve"> Главе  Вороговского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сельсовета; </w:t>
      </w:r>
    </w:p>
    <w:p w:rsidR="0055186B" w:rsidRDefault="0055186B" w:rsidP="0055186B">
      <w:pPr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размещает отчет по оценке эффективности реализации муниципальных программ на официально</w:t>
      </w:r>
      <w:r w:rsidR="003D4F0C">
        <w:rPr>
          <w:rFonts w:ascii="Times New Roman" w:hAnsi="Times New Roman"/>
          <w:sz w:val="28"/>
          <w:szCs w:val="28"/>
        </w:rPr>
        <w:t>м сайте администрации Вороговского  сельсовета</w:t>
      </w:r>
      <w:proofErr w:type="gramStart"/>
      <w:r w:rsidR="003D4F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3D4F0C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</w:p>
    <w:p w:rsidR="0055186B" w:rsidRDefault="003D4F0C" w:rsidP="003D4F0C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Приложение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</w:t>
      </w:r>
      <w:r w:rsidR="00735205">
        <w:rPr>
          <w:rFonts w:ascii="Times New Roman" w:hAnsi="Times New Roman"/>
          <w:bCs/>
          <w:sz w:val="28"/>
          <w:szCs w:val="28"/>
        </w:rPr>
        <w:t xml:space="preserve">             .</w:t>
      </w:r>
      <w:proofErr w:type="gramEnd"/>
      <w:r w:rsidR="007352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к Порядку оценки  эффективности  </w:t>
      </w:r>
      <w:r w:rsidR="0055186B"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5186B" w:rsidRDefault="003D4F0C" w:rsidP="0055186B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Вороговского </w:t>
      </w:r>
      <w:r w:rsidR="0055186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Критерии оценки эффективности реализации муниципальной программы</w:t>
      </w:r>
    </w:p>
    <w:p w:rsidR="0055186B" w:rsidRDefault="0055186B" w:rsidP="0055186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560"/>
        <w:gridCol w:w="709"/>
        <w:gridCol w:w="3829"/>
        <w:gridCol w:w="2269"/>
        <w:gridCol w:w="851"/>
      </w:tblGrid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Вес,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Расчет критериев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Описание вариантов состояния дел по критерию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средств за счет всех источников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3E0F45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E0F45">
              <w:rPr>
                <w:noProof/>
              </w:rPr>
              <w:pict>
                <v:shape id="Поле 3" o:spid="_x0000_s1027" type="#_x0000_t202" style="position:absolute;margin-left:21.75pt;margin-top:2.8pt;width:146.2pt;height:34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" stroked="f">
                  <v:textbox>
                    <w:txbxContent>
                      <w:p w:rsidR="0055186B" w:rsidRDefault="0055186B" w:rsidP="0055186B">
                        <w:pPr>
                          <w:pStyle w:val="ConsPlusNormal"/>
                          <w:ind w:firstLine="0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+  ОСм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2   +  … +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5186B" w:rsidRDefault="0055186B" w:rsidP="0055186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</w:p>
                      <w:p w:rsidR="0055186B" w:rsidRDefault="0055186B" w:rsidP="0055186B"/>
                    </w:txbxContent>
                  </v:textbox>
                </v:shape>
              </w:pic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=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eastAsia="en-US"/>
              </w:rPr>
              <w:t>ОСм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уровень освоения запланированного объема финансовых средств на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-го мероприятия подпрограммы (муниципальной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десятичных знаков – 2);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мероприятий подпрограммы (муниципальной программы.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98% до 100%;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 95% до 98%; 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 90% до 95%;  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освоены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менее 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</w:tr>
      <w:tr w:rsidR="0055186B" w:rsidTr="0055186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Степень достижения целевых значений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3E0F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3E0F45">
              <w:rPr>
                <w:noProof/>
              </w:rPr>
              <w:pict>
                <v:shape id="Поле 307" o:spid="_x0000_s1028" type="#_x0000_t202" style="position:absolute;margin-left:22.05pt;margin-top:3.6pt;width:159.4pt;height:34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" stroked="f">
                  <v:textbox>
                    <w:txbxContent>
                      <w:p w:rsidR="0055186B" w:rsidRDefault="0055186B" w:rsidP="0055186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п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+  УД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п2   +  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п3  +…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5186B" w:rsidRDefault="0055186B" w:rsidP="0055186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п</w:t>
                        </w:r>
                        <w:proofErr w:type="spellEnd"/>
                      </w:p>
                      <w:p w:rsidR="0055186B" w:rsidRDefault="0055186B" w:rsidP="0055186B"/>
                    </w:txbxContent>
                  </v:textbox>
                </v:shape>
              </w:pic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 xml:space="preserve"> =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eastAsia="en-US"/>
              </w:rPr>
              <w:t>УД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уровень достижения целевого показателя подпрограммы (муниципальной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десятичных знаков – 2);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количество целевых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показателей подпрограммы (муниципальной программы).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плановое значение целевых показателей выполнено более чем на 95%;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плановое значение целевых показателей выполнено на 75% - 95%, приведено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аргументированное обоснование зависимости недостигнутых показателей от сокращения объемов финансирования;</w:t>
            </w:r>
          </w:p>
          <w:p w:rsidR="0055186B" w:rsidRDefault="005518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плановое значение целевых показателей выполнено на 75% - 95%;</w:t>
            </w:r>
          </w:p>
          <w:p w:rsidR="0055186B" w:rsidRDefault="005518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плановое значение целевых показателей выполнено менее чем на 75%.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5186B" w:rsidTr="003D4F0C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Динамика показателей реализации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экспертная 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значение показателей имеет положительную динамику (значение выше запланированного); фактическое значение показателей имеет положительную динамику, как запланировано;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фактическое значение показателей ниже запланированного, но тенденция неотрицательная;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фактическое значение показателей ниже запланированного и тенденция отрицательная, приведено аргументированное обоснование сложившейся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динамики;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значение показателей ниже запланированного и тенденция отрицательная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  <w:proofErr w:type="gramEnd"/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Степень выполнения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3E0F4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E0F45">
              <w:rPr>
                <w:noProof/>
              </w:rPr>
              <w:pict>
                <v:shape id="Поле 2" o:spid="_x0000_s1029" type="#_x0000_t202" style="position:absolute;left:0;text-align:left;margin-left:35.65pt;margin-top:3pt;width:40.75pt;height:3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" stroked="f">
                  <v:textbox>
                    <w:txbxContent>
                      <w:p w:rsidR="0055186B" w:rsidRDefault="0055186B" w:rsidP="0055186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МВ</w:t>
                        </w:r>
                      </w:p>
                      <w:p w:rsidR="0055186B" w:rsidRDefault="0055186B" w:rsidP="0055186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</w:p>
                      <w:p w:rsidR="0055186B" w:rsidRDefault="0055186B" w:rsidP="0055186B"/>
                    </w:txbxContent>
                  </v:textbox>
                </v:shape>
              </w:pic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=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личество выполненных мероприятий подпрограммы (муниципальной программы);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обще количество мероприятий подпрограммы (муниципальной программы).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отчетном году выполнено более 95% мероприятий;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отчетном году выполнено более 80% мероприятий; 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отчетном году выполнено менее 80%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5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55186B" w:rsidTr="005518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5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Экономическая эффективность реализации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3E0F45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E0F45">
              <w:rPr>
                <w:noProof/>
              </w:rPr>
              <w:pict>
                <v:shape id="Поле 4" o:spid="_x0000_s1030" type="#_x0000_t202" style="position:absolute;margin-left:33.3pt;margin-top:5.4pt;width:40.75pt;height:3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" stroked="f">
                  <v:textbox>
                    <w:txbxContent>
                      <w:p w:rsidR="0055186B" w:rsidRDefault="0055186B" w:rsidP="0055186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К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55186B" w:rsidRDefault="0055186B" w:rsidP="0055186B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К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  <w:p w:rsidR="0055186B" w:rsidRDefault="0055186B" w:rsidP="0055186B"/>
                    </w:txbxContent>
                  </v:textbox>
                </v:shape>
              </w:pic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= 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где: 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средств за счет всех источников финансирования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(%);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Степень достижения целевых значений показателей (%).</w:t>
            </w:r>
          </w:p>
          <w:p w:rsidR="0055186B" w:rsidRDefault="0055186B">
            <w:pPr>
              <w:widowControl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&gt; 1   принцип эффективности использования бюджетных средств 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реализации подпрограммы (муниципальной программы),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статьей 34 Бюджетного кодекса Российской Федерации, соблюден;</w:t>
            </w:r>
          </w:p>
          <w:p w:rsidR="0055186B" w:rsidRDefault="005518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≤1   принцип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бюджетных средств </w:t>
            </w:r>
          </w:p>
          <w:p w:rsidR="0055186B" w:rsidRDefault="005518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реализации подпрограммы (муниципальной программы)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редусмотренный статьей 34 Бюджетного кодекса Российской Федерации, не соблюден.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 муниципальной программы.</w:t>
      </w: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Уровень освоения запланированного объема финансовых средств на  реализацию мероприятия подпрограммы (муниципальной программы)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рассчитывается как отношение фактического объема финансирования мероприятия к плановому уточненному объему.</w:t>
      </w:r>
    </w:p>
    <w:p w:rsidR="0055186B" w:rsidRDefault="0055186B" w:rsidP="00551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Уровень достижения целевого показателя подпрограммы (муниципальной программы) (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</w:rPr>
        <w:t>п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рассчитывается: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В случае наличия показателей со значением «да/нет»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УД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рассчитывается следующим способом:</w:t>
      </w:r>
    </w:p>
    <w:p w:rsidR="0055186B" w:rsidRDefault="0055186B" w:rsidP="005518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 100%;</w:t>
      </w:r>
    </w:p>
    <w:p w:rsidR="0055186B" w:rsidRDefault="0055186B" w:rsidP="005518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= 0%. </w:t>
      </w:r>
    </w:p>
    <w:p w:rsidR="0055186B" w:rsidRDefault="0055186B" w:rsidP="0055186B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случае наличия показателей типа «не менее …», «не более…»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рассчитывается следующим способом:</w:t>
      </w:r>
    </w:p>
    <w:p w:rsidR="0055186B" w:rsidRDefault="0055186B" w:rsidP="005518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плановом значении «не менее …» и фактическом 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превышающим плановое и при плановом значении «не более …» и фактическом значении равным или ниже планового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УД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= 100%;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при плановом значении «не менее …» и фактическом значении ниже планового </w:t>
      </w: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 отношение достигнутого значения показателя в отчетном году к плановому значению (в процентах);</w:t>
      </w:r>
    </w:p>
    <w:p w:rsidR="0055186B" w:rsidRDefault="0055186B" w:rsidP="0055186B">
      <w:pPr>
        <w:tabs>
          <w:tab w:val="num" w:pos="1080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D4F0C" w:rsidRDefault="003D4F0C" w:rsidP="0055186B">
      <w:pPr>
        <w:spacing w:line="240" w:lineRule="auto"/>
        <w:ind w:firstLine="42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оценки эффективности </w:t>
      </w: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5186B" w:rsidRDefault="003D4F0C" w:rsidP="003D4F0C">
      <w:pPr>
        <w:spacing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Вороговского  </w:t>
      </w:r>
      <w:r w:rsidR="0055186B">
        <w:rPr>
          <w:rFonts w:ascii="Times New Roman" w:hAnsi="Times New Roman"/>
          <w:bCs/>
          <w:sz w:val="28"/>
          <w:szCs w:val="28"/>
        </w:rPr>
        <w:t>сельсовета</w:t>
      </w:r>
    </w:p>
    <w:p w:rsidR="003D4F0C" w:rsidRDefault="003D4F0C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55186B" w:rsidRDefault="0055186B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Итоговая оценка эффективности реализации муниципальной программы</w:t>
      </w:r>
    </w:p>
    <w:p w:rsidR="0055186B" w:rsidRDefault="0055186B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810"/>
      </w:tblGrid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Численное значение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обобщенной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результирующей</w:t>
            </w:r>
          </w:p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оценки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OR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 в баллах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Качественная характеристика реализации муниципальной программы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 ≥ 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отлично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6 ≥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R&lt;8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хорошо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 xml:space="preserve">4  ≥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R&lt;6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удовлетворительно</w:t>
            </w:r>
          </w:p>
        </w:tc>
      </w:tr>
      <w:tr w:rsidR="0055186B" w:rsidTr="0055186B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R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&lt;4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неудовлетворительно</w:t>
            </w:r>
          </w:p>
        </w:tc>
      </w:tr>
    </w:tbl>
    <w:p w:rsidR="0055186B" w:rsidRDefault="0055186B" w:rsidP="0055186B">
      <w:pPr>
        <w:tabs>
          <w:tab w:val="left" w:pos="6075"/>
        </w:tabs>
        <w:spacing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186B" w:rsidRDefault="0055186B" w:rsidP="0055186B">
      <w:pPr>
        <w:pStyle w:val="1"/>
        <w:ind w:firstLine="426"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55186B" w:rsidRDefault="0055186B" w:rsidP="0055186B">
      <w:pPr>
        <w:spacing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55186B" w:rsidRDefault="0055186B" w:rsidP="0055186B">
      <w:pPr>
        <w:spacing w:line="240" w:lineRule="auto"/>
        <w:rPr>
          <w:rFonts w:ascii="Times New Roman" w:hAnsi="Times New Roman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186B" w:rsidRDefault="0055186B" w:rsidP="005518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55186B">
          <w:pgSz w:w="11906" w:h="16838"/>
          <w:pgMar w:top="1135" w:right="849" w:bottom="851" w:left="1701" w:header="709" w:footer="709" w:gutter="0"/>
          <w:cols w:space="720"/>
        </w:sectPr>
      </w:pP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Порядку оценки эффективности </w:t>
      </w:r>
    </w:p>
    <w:p w:rsidR="0055186B" w:rsidRDefault="0055186B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5186B" w:rsidRDefault="003D4F0C" w:rsidP="0055186B">
      <w:pPr>
        <w:spacing w:line="240" w:lineRule="auto"/>
        <w:ind w:firstLine="42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Вороговского </w:t>
      </w:r>
      <w:r w:rsidR="0055186B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5186B" w:rsidRDefault="0055186B" w:rsidP="005518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5186B" w:rsidRDefault="0055186B" w:rsidP="005518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эффективности реализации муниципальных программ</w:t>
      </w:r>
    </w:p>
    <w:p w:rsidR="0055186B" w:rsidRDefault="0055186B" w:rsidP="005518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1276"/>
        <w:gridCol w:w="1369"/>
        <w:gridCol w:w="1417"/>
        <w:gridCol w:w="1418"/>
        <w:gridCol w:w="4016"/>
        <w:gridCol w:w="1560"/>
        <w:gridCol w:w="1417"/>
      </w:tblGrid>
      <w:tr w:rsidR="0055186B" w:rsidTr="001C7D97">
        <w:trPr>
          <w:trHeight w:val="7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муниципальной программы/подпрограммы/</w:t>
            </w:r>
          </w:p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Обобщенная</w:t>
            </w:r>
          </w:p>
          <w:p w:rsidR="0055186B" w:rsidRDefault="0055186B">
            <w:pPr>
              <w:tabs>
                <w:tab w:val="left" w:pos="60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результирующая</w:t>
            </w:r>
          </w:p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(OR)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Оценка эффективности</w:t>
            </w:r>
          </w:p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реализации подпрограммы (отдельных мероприятий)(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средств за счет всех источников финансирования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Степень достижения целевых значений показателей (К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Динамика показателей реализации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Степень выполнения мероприятий (К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Экономическая</w:t>
            </w:r>
          </w:p>
          <w:p w:rsidR="0055186B" w:rsidRDefault="005518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эффективность реализации (К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55186B" w:rsidTr="001C7D97">
        <w:trPr>
          <w:trHeight w:val="5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 Муниципальная 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1.1. Отдельное 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1.2. 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1.3. 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40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Муниципальная 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2.1. Подпрограмма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2.2. Подпрограмма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5186B" w:rsidTr="001C7D97">
        <w:trPr>
          <w:trHeight w:val="3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Муниципальная 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5186B" w:rsidTr="001C7D97">
        <w:trPr>
          <w:trHeight w:val="41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5186B" w:rsidTr="001C7D97">
        <w:trPr>
          <w:trHeight w:val="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6B" w:rsidRDefault="005518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55186B" w:rsidRDefault="0055186B" w:rsidP="0055186B">
      <w:pPr>
        <w:spacing w:line="240" w:lineRule="auto"/>
        <w:rPr>
          <w:rFonts w:ascii="Times New Roman" w:hAnsi="Times New Roman"/>
        </w:rPr>
      </w:pPr>
    </w:p>
    <w:p w:rsidR="0055186B" w:rsidRDefault="0055186B" w:rsidP="0055186B"/>
    <w:p w:rsidR="006D128B" w:rsidRDefault="00093756"/>
    <w:p w:rsidR="001C7D97" w:rsidRDefault="001C7D97"/>
    <w:sectPr w:rsidR="001C7D97" w:rsidSect="003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2E"/>
    <w:rsid w:val="0003572E"/>
    <w:rsid w:val="000627EB"/>
    <w:rsid w:val="00093756"/>
    <w:rsid w:val="001C7D97"/>
    <w:rsid w:val="00205C14"/>
    <w:rsid w:val="00260434"/>
    <w:rsid w:val="003D4F0C"/>
    <w:rsid w:val="003E0F45"/>
    <w:rsid w:val="0055186B"/>
    <w:rsid w:val="005E58D6"/>
    <w:rsid w:val="00735205"/>
    <w:rsid w:val="00924664"/>
    <w:rsid w:val="00B56805"/>
    <w:rsid w:val="00B601F9"/>
    <w:rsid w:val="00DB0D1D"/>
    <w:rsid w:val="00DE2470"/>
    <w:rsid w:val="00F9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186B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8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551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5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стиль27"/>
    <w:basedOn w:val="a"/>
    <w:rsid w:val="0055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51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5518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Альбина Павловна</dc:creator>
  <cp:keywords/>
  <dc:description/>
  <cp:lastModifiedBy>Ворогово</cp:lastModifiedBy>
  <cp:revision>12</cp:revision>
  <cp:lastPrinted>2017-11-27T07:09:00Z</cp:lastPrinted>
  <dcterms:created xsi:type="dcterms:W3CDTF">2017-11-20T07:57:00Z</dcterms:created>
  <dcterms:modified xsi:type="dcterms:W3CDTF">2017-11-28T01:33:00Z</dcterms:modified>
</cp:coreProperties>
</file>