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197" w:rsidRDefault="00A90197" w:rsidP="00A90197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1020" cy="601980"/>
            <wp:effectExtent l="19050" t="0" r="0" b="0"/>
            <wp:docPr id="2" name="Рисунок 1" descr="http://www.bankgorodov.ru/coa/1742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nkgorodov.ru/coa/17423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197" w:rsidRPr="006D5D33" w:rsidRDefault="00A90197" w:rsidP="00A90197">
      <w:pPr>
        <w:jc w:val="center"/>
        <w:rPr>
          <w:b/>
          <w:bCs/>
          <w:sz w:val="28"/>
          <w:szCs w:val="28"/>
        </w:rPr>
      </w:pPr>
      <w:r w:rsidRPr="006D5D33">
        <w:rPr>
          <w:b/>
          <w:bCs/>
          <w:sz w:val="28"/>
          <w:szCs w:val="28"/>
        </w:rPr>
        <w:t>РОССИЙСКАЯ ФЕДЕРАЦИЯ</w:t>
      </w:r>
    </w:p>
    <w:p w:rsidR="00A90197" w:rsidRPr="006D5D33" w:rsidRDefault="00A90197" w:rsidP="00A90197">
      <w:pPr>
        <w:jc w:val="center"/>
        <w:rPr>
          <w:b/>
          <w:bCs/>
          <w:sz w:val="28"/>
          <w:szCs w:val="28"/>
        </w:rPr>
      </w:pPr>
      <w:r w:rsidRPr="006D5D33">
        <w:rPr>
          <w:b/>
          <w:bCs/>
          <w:sz w:val="28"/>
          <w:szCs w:val="28"/>
        </w:rPr>
        <w:t>КРАСНОЯРСКИЙ КРАЙ</w:t>
      </w:r>
    </w:p>
    <w:p w:rsidR="00A90197" w:rsidRPr="006D5D33" w:rsidRDefault="00A90197" w:rsidP="00A901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Туруханский район</w:t>
      </w:r>
    </w:p>
    <w:p w:rsidR="00A90197" w:rsidRPr="006D5D33" w:rsidRDefault="00A90197" w:rsidP="00A901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ВОРОГОВСКИЙ </w:t>
      </w:r>
      <w:r w:rsidRPr="006D5D33">
        <w:rPr>
          <w:b/>
          <w:bCs/>
          <w:sz w:val="28"/>
          <w:szCs w:val="28"/>
        </w:rPr>
        <w:t xml:space="preserve">СЕЛЬСКИЙ СОВЕТ ДЕПУТАТОВ                                                                                                                            </w:t>
      </w:r>
    </w:p>
    <w:p w:rsidR="007549C0" w:rsidRPr="001C3D68" w:rsidRDefault="007549C0" w:rsidP="007549C0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7549C0" w:rsidRPr="001C3D68" w:rsidRDefault="007549C0" w:rsidP="007549C0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1C3D68">
        <w:rPr>
          <w:rFonts w:eastAsia="Calibri"/>
          <w:color w:val="000000"/>
          <w:sz w:val="28"/>
          <w:szCs w:val="28"/>
          <w:lang w:eastAsia="en-US"/>
        </w:rPr>
        <w:t>РЕШЕНИЕ</w:t>
      </w:r>
    </w:p>
    <w:p w:rsidR="007549C0" w:rsidRPr="001C3D68" w:rsidRDefault="007549C0" w:rsidP="007549C0">
      <w:pPr>
        <w:rPr>
          <w:rFonts w:eastAsia="Calibri"/>
          <w:color w:val="000000"/>
          <w:sz w:val="28"/>
          <w:szCs w:val="28"/>
          <w:lang w:eastAsia="en-US"/>
        </w:rPr>
      </w:pPr>
    </w:p>
    <w:p w:rsidR="007549C0" w:rsidRPr="001C3D68" w:rsidRDefault="00A90197" w:rsidP="00A90197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14 ноября 2018 г.</w:t>
      </w:r>
      <w:r w:rsidR="007549C0" w:rsidRPr="001C3D68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с. Ворогово</w:t>
      </w:r>
      <w:r w:rsidR="007549C0" w:rsidRPr="001C3D68">
        <w:rPr>
          <w:rFonts w:eastAsia="Calibri"/>
          <w:color w:val="000000"/>
          <w:sz w:val="28"/>
          <w:szCs w:val="28"/>
          <w:lang w:eastAsia="en-US"/>
        </w:rPr>
        <w:t xml:space="preserve">          </w:t>
      </w:r>
      <w:r w:rsidR="007549C0">
        <w:rPr>
          <w:rFonts w:eastAsia="Calibri"/>
          <w:color w:val="000000"/>
          <w:sz w:val="28"/>
          <w:szCs w:val="28"/>
          <w:lang w:eastAsia="en-US"/>
        </w:rPr>
        <w:t xml:space="preserve">                            </w:t>
      </w:r>
      <w:r w:rsidR="003312C5">
        <w:rPr>
          <w:rFonts w:eastAsia="Calibri"/>
          <w:color w:val="000000"/>
          <w:sz w:val="28"/>
          <w:szCs w:val="28"/>
          <w:lang w:eastAsia="en-US"/>
        </w:rPr>
        <w:t>№</w:t>
      </w:r>
      <w:r>
        <w:rPr>
          <w:rFonts w:eastAsia="Calibri"/>
          <w:color w:val="000000"/>
          <w:sz w:val="28"/>
          <w:szCs w:val="28"/>
          <w:lang w:eastAsia="en-US"/>
        </w:rPr>
        <w:t>36-116</w:t>
      </w:r>
      <w:r w:rsidR="003312C5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7549C0" w:rsidRDefault="007549C0" w:rsidP="007549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3354" w:rsidRPr="00200172" w:rsidRDefault="005C3354" w:rsidP="00200172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200172" w:rsidRPr="00200172" w:rsidRDefault="00200172" w:rsidP="00FF270B">
      <w:pPr>
        <w:jc w:val="both"/>
        <w:rPr>
          <w:sz w:val="28"/>
          <w:szCs w:val="28"/>
        </w:rPr>
      </w:pPr>
      <w:r w:rsidRPr="00200172">
        <w:rPr>
          <w:sz w:val="28"/>
          <w:szCs w:val="28"/>
        </w:rPr>
        <w:t xml:space="preserve">О налоге на имущество физических лиц </w:t>
      </w:r>
      <w:r>
        <w:rPr>
          <w:sz w:val="28"/>
          <w:szCs w:val="28"/>
        </w:rPr>
        <w:t xml:space="preserve">в </w:t>
      </w:r>
      <w:r w:rsidR="003365FA">
        <w:rPr>
          <w:sz w:val="28"/>
          <w:szCs w:val="28"/>
        </w:rPr>
        <w:t xml:space="preserve">муниципальном образовании </w:t>
      </w:r>
      <w:proofErr w:type="spellStart"/>
      <w:r w:rsidR="003365FA">
        <w:rPr>
          <w:sz w:val="28"/>
          <w:szCs w:val="28"/>
        </w:rPr>
        <w:t>Вороговский</w:t>
      </w:r>
      <w:proofErr w:type="spellEnd"/>
      <w:r w:rsidR="003365FA">
        <w:rPr>
          <w:sz w:val="28"/>
          <w:szCs w:val="28"/>
        </w:rPr>
        <w:t xml:space="preserve"> сельсовет</w:t>
      </w:r>
    </w:p>
    <w:p w:rsidR="00200172" w:rsidRDefault="00200172" w:rsidP="00FF270B">
      <w:pPr>
        <w:jc w:val="both"/>
        <w:rPr>
          <w:sz w:val="28"/>
          <w:szCs w:val="28"/>
        </w:rPr>
      </w:pPr>
    </w:p>
    <w:p w:rsidR="003D2154" w:rsidRPr="00200172" w:rsidRDefault="003D2154" w:rsidP="00FF270B">
      <w:pPr>
        <w:jc w:val="both"/>
        <w:rPr>
          <w:sz w:val="28"/>
          <w:szCs w:val="28"/>
        </w:rPr>
      </w:pPr>
    </w:p>
    <w:p w:rsidR="00200172" w:rsidRDefault="00200172" w:rsidP="00FF270B">
      <w:pPr>
        <w:ind w:firstLine="709"/>
        <w:jc w:val="both"/>
        <w:rPr>
          <w:sz w:val="28"/>
          <w:szCs w:val="28"/>
        </w:rPr>
      </w:pPr>
      <w:proofErr w:type="gramStart"/>
      <w:r w:rsidRPr="00200172">
        <w:rPr>
          <w:sz w:val="28"/>
          <w:szCs w:val="28"/>
        </w:rPr>
        <w:t xml:space="preserve">В соответствии с </w:t>
      </w:r>
      <w:hyperlink r:id="rId7" w:history="1">
        <w:r w:rsidRPr="00200172">
          <w:rPr>
            <w:sz w:val="28"/>
            <w:szCs w:val="28"/>
          </w:rPr>
          <w:t>главой 32 Налогового кодекса Российской Федерации</w:t>
        </w:r>
      </w:hyperlink>
      <w:r w:rsidRPr="00200172">
        <w:rPr>
          <w:sz w:val="28"/>
          <w:szCs w:val="28"/>
        </w:rPr>
        <w:t xml:space="preserve">, </w:t>
      </w:r>
      <w:hyperlink r:id="rId8" w:history="1">
        <w:r w:rsidRPr="00200172">
          <w:rPr>
            <w:sz w:val="28"/>
            <w:szCs w:val="28"/>
          </w:rPr>
          <w:t>Федеральным законом от 06.10.2003 № 131-ФЗ</w:t>
        </w:r>
      </w:hyperlink>
      <w:r w:rsidRPr="00200172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9" w:history="1">
        <w:r w:rsidRPr="00200172">
          <w:rPr>
            <w:sz w:val="28"/>
            <w:szCs w:val="28"/>
          </w:rPr>
          <w:t>Законом Красноярского края № 6-2108 от 01.11.2018 «</w:t>
        </w:r>
      </w:hyperlink>
      <w:r w:rsidRPr="00200172">
        <w:rPr>
          <w:sz w:val="28"/>
          <w:szCs w:val="28"/>
        </w:rPr>
        <w:t>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 кадастровой стоимости объектов налогообложения</w:t>
      </w:r>
      <w:r>
        <w:rPr>
          <w:sz w:val="28"/>
          <w:szCs w:val="28"/>
        </w:rPr>
        <w:t>», руководствуясь статьям</w:t>
      </w:r>
      <w:r w:rsidR="00A90197">
        <w:rPr>
          <w:sz w:val="28"/>
          <w:szCs w:val="28"/>
        </w:rPr>
        <w:t>и 7, 24</w:t>
      </w:r>
      <w:r>
        <w:rPr>
          <w:sz w:val="28"/>
          <w:szCs w:val="28"/>
        </w:rPr>
        <w:t xml:space="preserve"> Устава</w:t>
      </w:r>
      <w:proofErr w:type="gramEnd"/>
      <w:r>
        <w:rPr>
          <w:sz w:val="28"/>
          <w:szCs w:val="28"/>
        </w:rPr>
        <w:t xml:space="preserve"> муниципального образования Туруханс</w:t>
      </w:r>
      <w:r w:rsidR="00A90197">
        <w:rPr>
          <w:sz w:val="28"/>
          <w:szCs w:val="28"/>
        </w:rPr>
        <w:t xml:space="preserve">кий район,  </w:t>
      </w:r>
      <w:proofErr w:type="spellStart"/>
      <w:r w:rsidR="00A90197">
        <w:rPr>
          <w:sz w:val="28"/>
          <w:szCs w:val="28"/>
        </w:rPr>
        <w:t>Вороговский</w:t>
      </w:r>
      <w:proofErr w:type="spellEnd"/>
      <w:r>
        <w:rPr>
          <w:sz w:val="28"/>
          <w:szCs w:val="28"/>
        </w:rPr>
        <w:t xml:space="preserve"> Совет депутатов </w:t>
      </w:r>
      <w:r w:rsidRPr="00200172">
        <w:rPr>
          <w:sz w:val="28"/>
          <w:szCs w:val="28"/>
        </w:rPr>
        <w:t>решил:</w:t>
      </w:r>
      <w:r>
        <w:rPr>
          <w:sz w:val="28"/>
          <w:szCs w:val="28"/>
        </w:rPr>
        <w:t xml:space="preserve">   </w:t>
      </w:r>
    </w:p>
    <w:p w:rsidR="00275502" w:rsidRDefault="00275502" w:rsidP="00FF270B">
      <w:pPr>
        <w:ind w:firstLine="709"/>
        <w:jc w:val="both"/>
        <w:rPr>
          <w:sz w:val="28"/>
          <w:szCs w:val="28"/>
        </w:rPr>
      </w:pPr>
    </w:p>
    <w:p w:rsidR="003D2154" w:rsidRPr="00200172" w:rsidRDefault="003D2154" w:rsidP="00FF270B">
      <w:pPr>
        <w:ind w:firstLine="709"/>
        <w:jc w:val="both"/>
        <w:rPr>
          <w:sz w:val="28"/>
          <w:szCs w:val="28"/>
        </w:rPr>
      </w:pPr>
    </w:p>
    <w:p w:rsidR="00200172" w:rsidRPr="00FF270B" w:rsidRDefault="00200172" w:rsidP="00FF270B">
      <w:pPr>
        <w:numPr>
          <w:ilvl w:val="0"/>
          <w:numId w:val="15"/>
        </w:numPr>
        <w:ind w:left="0" w:firstLine="851"/>
        <w:jc w:val="both"/>
        <w:rPr>
          <w:sz w:val="28"/>
          <w:szCs w:val="28"/>
        </w:rPr>
      </w:pPr>
      <w:r w:rsidRPr="00FF270B">
        <w:rPr>
          <w:sz w:val="28"/>
          <w:szCs w:val="28"/>
        </w:rPr>
        <w:t>Установить налог на имущество физических лиц в населенных пунк</w:t>
      </w:r>
      <w:r w:rsidR="00A90197">
        <w:rPr>
          <w:sz w:val="28"/>
          <w:szCs w:val="28"/>
        </w:rPr>
        <w:t xml:space="preserve">тах, находящихся на </w:t>
      </w:r>
      <w:r w:rsidRPr="00FF270B">
        <w:rPr>
          <w:sz w:val="28"/>
          <w:szCs w:val="28"/>
        </w:rPr>
        <w:t>терри</w:t>
      </w:r>
      <w:r w:rsidR="00A90197">
        <w:rPr>
          <w:sz w:val="28"/>
          <w:szCs w:val="28"/>
        </w:rPr>
        <w:t>тории Администрации Вороговского сельсовета</w:t>
      </w:r>
      <w:r w:rsidR="00FF270B">
        <w:rPr>
          <w:sz w:val="28"/>
          <w:szCs w:val="28"/>
        </w:rPr>
        <w:t>.</w:t>
      </w:r>
    </w:p>
    <w:p w:rsidR="00200172" w:rsidRDefault="00200172" w:rsidP="00FF270B">
      <w:pPr>
        <w:numPr>
          <w:ilvl w:val="0"/>
          <w:numId w:val="15"/>
        </w:numPr>
        <w:ind w:left="0" w:firstLine="851"/>
        <w:jc w:val="both"/>
        <w:rPr>
          <w:sz w:val="28"/>
          <w:szCs w:val="28"/>
        </w:rPr>
      </w:pPr>
      <w:r w:rsidRPr="00FF270B">
        <w:rPr>
          <w:sz w:val="28"/>
          <w:szCs w:val="28"/>
        </w:rPr>
        <w:t>Налоговые ставки устанавливаются в следующих размерах от кадастровой стоимости:</w:t>
      </w:r>
    </w:p>
    <w:p w:rsidR="003D2154" w:rsidRPr="00FF270B" w:rsidRDefault="003D2154" w:rsidP="003D2154">
      <w:pPr>
        <w:ind w:left="851"/>
        <w:jc w:val="both"/>
        <w:rPr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7314"/>
        <w:gridCol w:w="1701"/>
      </w:tblGrid>
      <w:tr w:rsidR="00200172" w:rsidRPr="0052672A" w:rsidTr="00FD0767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72" w:rsidRPr="0043615F" w:rsidRDefault="00200172" w:rsidP="00FF27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43615F">
              <w:rPr>
                <w:sz w:val="26"/>
                <w:szCs w:val="26"/>
              </w:rPr>
              <w:t>№ </w:t>
            </w:r>
            <w:r w:rsidRPr="0043615F">
              <w:rPr>
                <w:sz w:val="26"/>
                <w:szCs w:val="26"/>
              </w:rPr>
              <w:br/>
            </w:r>
            <w:proofErr w:type="spellStart"/>
            <w:proofErr w:type="gramStart"/>
            <w:r w:rsidRPr="0043615F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43615F">
              <w:rPr>
                <w:sz w:val="26"/>
                <w:szCs w:val="26"/>
              </w:rPr>
              <w:t>/</w:t>
            </w:r>
            <w:proofErr w:type="spellStart"/>
            <w:r w:rsidRPr="0043615F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72" w:rsidRPr="00275502" w:rsidRDefault="00200172" w:rsidP="00FF270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5502">
              <w:rPr>
                <w:sz w:val="26"/>
                <w:szCs w:val="26"/>
              </w:rPr>
              <w:t>Объект налогообложения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72" w:rsidRPr="00275502" w:rsidRDefault="00200172" w:rsidP="00FF270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5502">
              <w:rPr>
                <w:sz w:val="26"/>
                <w:szCs w:val="26"/>
              </w:rPr>
              <w:t>Налоговая ставка (в процентах)</w:t>
            </w:r>
          </w:p>
        </w:tc>
      </w:tr>
      <w:tr w:rsidR="00200172" w:rsidRPr="0052672A" w:rsidTr="00FD076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72" w:rsidRPr="0043615F" w:rsidRDefault="00200172" w:rsidP="00FF270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3615F">
              <w:rPr>
                <w:sz w:val="26"/>
                <w:szCs w:val="26"/>
              </w:rPr>
              <w:t>1.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72" w:rsidRPr="00275502" w:rsidRDefault="00FD0767" w:rsidP="00B77E0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200172" w:rsidRPr="00275502">
              <w:rPr>
                <w:sz w:val="26"/>
                <w:szCs w:val="26"/>
              </w:rPr>
              <w:t>бъект налогообложения</w:t>
            </w:r>
            <w:r>
              <w:rPr>
                <w:sz w:val="26"/>
                <w:szCs w:val="26"/>
              </w:rPr>
              <w:t>, кадастровая стоимость которого не превышает 300 миллионов рублей</w:t>
            </w:r>
            <w:r w:rsidR="00B77E06">
              <w:rPr>
                <w:sz w:val="26"/>
                <w:szCs w:val="26"/>
              </w:rPr>
              <w:t>: жилой дом (часть жилого дома)</w:t>
            </w:r>
            <w:r w:rsidR="00200172" w:rsidRPr="00275502">
              <w:rPr>
                <w:sz w:val="26"/>
                <w:szCs w:val="26"/>
              </w:rPr>
              <w:t xml:space="preserve">, </w:t>
            </w:r>
            <w:r w:rsidR="00B77E06">
              <w:rPr>
                <w:sz w:val="26"/>
                <w:szCs w:val="26"/>
              </w:rPr>
              <w:t xml:space="preserve">квартира (часть квартиры), комната: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72" w:rsidRPr="00275502" w:rsidRDefault="00200172" w:rsidP="002755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00172" w:rsidRPr="0052672A" w:rsidTr="00FD076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72" w:rsidRPr="0043615F" w:rsidRDefault="00200172" w:rsidP="00FF270B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3615F">
              <w:rPr>
                <w:sz w:val="26"/>
                <w:szCs w:val="26"/>
              </w:rPr>
              <w:t>1.1.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72" w:rsidRPr="00064B25" w:rsidRDefault="00064B25" w:rsidP="00B77E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4B25">
              <w:rPr>
                <w:color w:val="000000"/>
                <w:sz w:val="28"/>
                <w:szCs w:val="28"/>
                <w:shd w:val="clear" w:color="auto" w:fill="FFFFFF"/>
              </w:rPr>
              <w:t>Жилой дом (часть жилого дома);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72" w:rsidRPr="00275502" w:rsidRDefault="00FF270B" w:rsidP="00FF270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5502">
              <w:rPr>
                <w:sz w:val="26"/>
                <w:szCs w:val="26"/>
              </w:rPr>
              <w:t>0,1</w:t>
            </w:r>
          </w:p>
        </w:tc>
      </w:tr>
      <w:tr w:rsidR="00200172" w:rsidRPr="0052672A" w:rsidTr="00FD076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72" w:rsidRPr="0043615F" w:rsidRDefault="00200172" w:rsidP="00FF270B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3615F">
              <w:rPr>
                <w:sz w:val="26"/>
                <w:szCs w:val="26"/>
              </w:rPr>
              <w:t>1.2.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72" w:rsidRPr="00064B25" w:rsidRDefault="00064B25" w:rsidP="00B77E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4B25">
              <w:rPr>
                <w:color w:val="000000"/>
                <w:sz w:val="28"/>
                <w:szCs w:val="28"/>
                <w:shd w:val="clear" w:color="auto" w:fill="FFFFFF"/>
              </w:rPr>
              <w:t>Квартира (часть квартиры);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72" w:rsidRPr="00275502" w:rsidRDefault="00FF270B" w:rsidP="00FF270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5502">
              <w:rPr>
                <w:sz w:val="26"/>
                <w:szCs w:val="26"/>
              </w:rPr>
              <w:t>0</w:t>
            </w:r>
            <w:r w:rsidR="00FD0767">
              <w:rPr>
                <w:sz w:val="26"/>
                <w:szCs w:val="26"/>
              </w:rPr>
              <w:t>,</w:t>
            </w:r>
            <w:r w:rsidR="00470A57">
              <w:rPr>
                <w:sz w:val="26"/>
                <w:szCs w:val="26"/>
              </w:rPr>
              <w:t>1</w:t>
            </w:r>
          </w:p>
        </w:tc>
      </w:tr>
      <w:tr w:rsidR="00200172" w:rsidRPr="0052672A" w:rsidTr="00FD076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72" w:rsidRPr="0043615F" w:rsidRDefault="00200172" w:rsidP="00FF270B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3615F">
              <w:rPr>
                <w:sz w:val="26"/>
                <w:szCs w:val="26"/>
              </w:rPr>
              <w:t>1.3.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72" w:rsidRPr="00064B25" w:rsidRDefault="00064B25" w:rsidP="00FD07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4B25">
              <w:rPr>
                <w:color w:val="000000"/>
                <w:sz w:val="28"/>
                <w:szCs w:val="28"/>
                <w:shd w:val="clear" w:color="auto" w:fill="FFFFFF"/>
              </w:rPr>
              <w:t>Комната;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72" w:rsidRPr="00275502" w:rsidRDefault="00FF270B" w:rsidP="00FF270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5502">
              <w:rPr>
                <w:sz w:val="26"/>
                <w:szCs w:val="26"/>
              </w:rPr>
              <w:t>0</w:t>
            </w:r>
            <w:r w:rsidR="00FD0767">
              <w:rPr>
                <w:sz w:val="26"/>
                <w:szCs w:val="26"/>
              </w:rPr>
              <w:t>,</w:t>
            </w:r>
            <w:r w:rsidR="00470A57">
              <w:rPr>
                <w:sz w:val="26"/>
                <w:szCs w:val="26"/>
              </w:rPr>
              <w:t>1</w:t>
            </w:r>
          </w:p>
        </w:tc>
      </w:tr>
      <w:tr w:rsidR="00200172" w:rsidRPr="0052672A" w:rsidTr="00FD076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72" w:rsidRPr="0043615F" w:rsidRDefault="00200172" w:rsidP="00FF270B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3615F">
              <w:rPr>
                <w:sz w:val="26"/>
                <w:szCs w:val="26"/>
              </w:rPr>
              <w:lastRenderedPageBreak/>
              <w:t>1.4.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72" w:rsidRPr="00275502" w:rsidRDefault="00200172" w:rsidP="00FF270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75502">
              <w:rPr>
                <w:sz w:val="26"/>
                <w:szCs w:val="26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72" w:rsidRPr="00275502" w:rsidRDefault="00FF270B" w:rsidP="00FF270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5502">
              <w:rPr>
                <w:sz w:val="26"/>
                <w:szCs w:val="26"/>
              </w:rPr>
              <w:t>0,1</w:t>
            </w:r>
          </w:p>
        </w:tc>
      </w:tr>
      <w:tr w:rsidR="00200172" w:rsidRPr="0052672A" w:rsidTr="00FD076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72" w:rsidRPr="0043615F" w:rsidRDefault="00200172" w:rsidP="00FF270B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3615F">
              <w:rPr>
                <w:sz w:val="26"/>
                <w:szCs w:val="26"/>
              </w:rPr>
              <w:t>1.5.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72" w:rsidRPr="00275502" w:rsidRDefault="00200172" w:rsidP="00FF270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75502">
              <w:rPr>
                <w:sz w:val="26"/>
                <w:szCs w:val="26"/>
              </w:rPr>
              <w:t>единый недвижимый комплекс, в состав которого входит хотя бы одно жилое помещение (жилой дом);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72" w:rsidRPr="00275502" w:rsidRDefault="00FF270B" w:rsidP="00FF270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5502">
              <w:rPr>
                <w:sz w:val="26"/>
                <w:szCs w:val="26"/>
              </w:rPr>
              <w:t>0,1</w:t>
            </w:r>
          </w:p>
        </w:tc>
      </w:tr>
      <w:tr w:rsidR="00200172" w:rsidRPr="0052672A" w:rsidTr="00FD076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72" w:rsidRPr="0043615F" w:rsidRDefault="00200172" w:rsidP="00FF270B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3615F">
              <w:rPr>
                <w:sz w:val="26"/>
                <w:szCs w:val="26"/>
              </w:rPr>
              <w:t>1.6.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72" w:rsidRPr="00064B25" w:rsidRDefault="00064B25" w:rsidP="00FF27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4B25">
              <w:rPr>
                <w:color w:val="000000"/>
                <w:sz w:val="28"/>
                <w:szCs w:val="28"/>
                <w:shd w:val="clear" w:color="auto" w:fill="FFFFFF"/>
              </w:rPr>
              <w:t xml:space="preserve">Гараж и </w:t>
            </w:r>
            <w:proofErr w:type="spellStart"/>
            <w:r w:rsidRPr="00064B25">
              <w:rPr>
                <w:color w:val="000000"/>
                <w:sz w:val="28"/>
                <w:szCs w:val="28"/>
                <w:shd w:val="clear" w:color="auto" w:fill="FFFFFF"/>
              </w:rPr>
              <w:t>машино-место</w:t>
            </w:r>
            <w:proofErr w:type="spellEnd"/>
            <w:r w:rsidRPr="00064B25">
              <w:rPr>
                <w:color w:val="000000"/>
                <w:sz w:val="28"/>
                <w:szCs w:val="28"/>
                <w:shd w:val="clear" w:color="auto" w:fill="FFFFFF"/>
              </w:rPr>
              <w:t>, в том числе расположенные в объектах налогообложения, указанных в подпункте 2 пункта 1 части 2 статьи 406 Налогового кодекса РФ;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72" w:rsidRPr="00275502" w:rsidRDefault="00FF270B" w:rsidP="00FF270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5502">
              <w:rPr>
                <w:sz w:val="26"/>
                <w:szCs w:val="26"/>
              </w:rPr>
              <w:t>0,1</w:t>
            </w:r>
          </w:p>
        </w:tc>
      </w:tr>
      <w:tr w:rsidR="00200172" w:rsidRPr="0052672A" w:rsidTr="00FD076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72" w:rsidRPr="0043615F" w:rsidRDefault="00200172" w:rsidP="00FF270B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3615F">
              <w:rPr>
                <w:sz w:val="26"/>
                <w:szCs w:val="26"/>
              </w:rPr>
              <w:t>1.7.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72" w:rsidRPr="00275502" w:rsidRDefault="00200172" w:rsidP="00FF270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75502">
              <w:rPr>
                <w:sz w:val="26"/>
                <w:szCs w:val="26"/>
              </w:rPr>
              <w:t>хозяйственное строение или сооружение, площадь которого не превышает 50 квадратных метров и которое расположено на земельном участке, предоставленном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72" w:rsidRPr="00275502" w:rsidRDefault="00FF270B" w:rsidP="00FF270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5502">
              <w:rPr>
                <w:sz w:val="26"/>
                <w:szCs w:val="26"/>
              </w:rPr>
              <w:t>0,1</w:t>
            </w:r>
          </w:p>
        </w:tc>
      </w:tr>
      <w:tr w:rsidR="00200172" w:rsidRPr="0052672A" w:rsidTr="00FD076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72" w:rsidRPr="0043615F" w:rsidRDefault="00200172" w:rsidP="00FF270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3615F">
              <w:rPr>
                <w:sz w:val="26"/>
                <w:szCs w:val="26"/>
              </w:rPr>
              <w:t>2.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72" w:rsidRPr="00275502" w:rsidRDefault="00200172" w:rsidP="00FF270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75502">
              <w:rPr>
                <w:sz w:val="26"/>
                <w:szCs w:val="26"/>
              </w:rPr>
              <w:t>Объект налогообложения, кадастровая стоимость которого превышает 300 миллионов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72" w:rsidRPr="00275502" w:rsidRDefault="00200172" w:rsidP="00FF270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5502">
              <w:rPr>
                <w:sz w:val="26"/>
                <w:szCs w:val="26"/>
              </w:rPr>
              <w:t>2</w:t>
            </w:r>
          </w:p>
        </w:tc>
      </w:tr>
      <w:tr w:rsidR="00200172" w:rsidRPr="0052672A" w:rsidTr="00FD076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72" w:rsidRPr="0043615F" w:rsidRDefault="00200172" w:rsidP="00FF270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3615F">
              <w:rPr>
                <w:sz w:val="26"/>
                <w:szCs w:val="26"/>
              </w:rPr>
              <w:t>3.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72" w:rsidRPr="00275502" w:rsidRDefault="00200172" w:rsidP="00FF270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75502">
              <w:rPr>
                <w:sz w:val="26"/>
                <w:szCs w:val="26"/>
              </w:rPr>
              <w:t>Прочие объекты налогообложения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72" w:rsidRPr="00275502" w:rsidRDefault="00200172" w:rsidP="00FF270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75502">
              <w:rPr>
                <w:sz w:val="26"/>
                <w:szCs w:val="26"/>
              </w:rPr>
              <w:t>0,5</w:t>
            </w:r>
          </w:p>
        </w:tc>
      </w:tr>
    </w:tbl>
    <w:p w:rsidR="00275502" w:rsidRDefault="00275502" w:rsidP="00275502">
      <w:pPr>
        <w:ind w:left="851"/>
        <w:jc w:val="both"/>
        <w:rPr>
          <w:sz w:val="28"/>
          <w:szCs w:val="28"/>
        </w:rPr>
      </w:pPr>
    </w:p>
    <w:p w:rsidR="009134BC" w:rsidRDefault="00200172" w:rsidP="00D53462">
      <w:pPr>
        <w:numPr>
          <w:ilvl w:val="0"/>
          <w:numId w:val="15"/>
        </w:numPr>
        <w:ind w:left="0" w:firstLine="851"/>
        <w:jc w:val="both"/>
        <w:rPr>
          <w:sz w:val="28"/>
          <w:szCs w:val="28"/>
        </w:rPr>
      </w:pPr>
      <w:r w:rsidRPr="00FF270B">
        <w:rPr>
          <w:sz w:val="28"/>
          <w:szCs w:val="28"/>
        </w:rPr>
        <w:t xml:space="preserve">Установить, что право на налоговые льготы, не предусмотренные </w:t>
      </w:r>
      <w:hyperlink r:id="rId10" w:history="1">
        <w:r w:rsidRPr="00FF270B">
          <w:rPr>
            <w:sz w:val="28"/>
            <w:szCs w:val="28"/>
          </w:rPr>
          <w:t>Налоговым кодексом Российской Федерации</w:t>
        </w:r>
      </w:hyperlink>
      <w:r w:rsidRPr="00FF270B">
        <w:rPr>
          <w:sz w:val="28"/>
          <w:szCs w:val="28"/>
        </w:rPr>
        <w:t>, имеют следующие категории налогоплательщиков:</w:t>
      </w:r>
      <w:r w:rsidR="00165DE5">
        <w:rPr>
          <w:sz w:val="28"/>
          <w:szCs w:val="28"/>
        </w:rPr>
        <w:t xml:space="preserve"> </w:t>
      </w:r>
    </w:p>
    <w:p w:rsidR="009134BC" w:rsidRDefault="00B70804" w:rsidP="009134BC">
      <w:pPr>
        <w:pStyle w:val="a5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34BC" w:rsidRPr="009134BC">
        <w:rPr>
          <w:sz w:val="28"/>
          <w:szCs w:val="28"/>
        </w:rPr>
        <w:t>почё</w:t>
      </w:r>
      <w:r w:rsidR="008A1631" w:rsidRPr="009134BC">
        <w:rPr>
          <w:sz w:val="28"/>
          <w:szCs w:val="28"/>
        </w:rPr>
        <w:t>тные граждане</w:t>
      </w:r>
      <w:r w:rsidR="00275502" w:rsidRPr="009134BC">
        <w:rPr>
          <w:sz w:val="28"/>
          <w:szCs w:val="28"/>
        </w:rPr>
        <w:t xml:space="preserve"> Туруханского района</w:t>
      </w:r>
      <w:r w:rsidR="004A7058">
        <w:rPr>
          <w:sz w:val="28"/>
          <w:szCs w:val="28"/>
        </w:rPr>
        <w:t>;</w:t>
      </w:r>
    </w:p>
    <w:p w:rsidR="00200172" w:rsidRPr="009134BC" w:rsidRDefault="009134BC" w:rsidP="009134BC">
      <w:pPr>
        <w:pStyle w:val="a5"/>
        <w:numPr>
          <w:ilvl w:val="0"/>
          <w:numId w:val="16"/>
        </w:numPr>
        <w:ind w:left="0" w:firstLine="851"/>
        <w:jc w:val="both"/>
        <w:rPr>
          <w:sz w:val="28"/>
          <w:szCs w:val="28"/>
        </w:rPr>
      </w:pPr>
      <w:r w:rsidRPr="009134BC">
        <w:rPr>
          <w:sz w:val="28"/>
          <w:szCs w:val="28"/>
        </w:rPr>
        <w:t>одинокие родители (</w:t>
      </w:r>
      <w:r>
        <w:rPr>
          <w:sz w:val="28"/>
          <w:szCs w:val="28"/>
        </w:rPr>
        <w:t>мать-одиночка или одинокая мать;</w:t>
      </w:r>
      <w:r w:rsidRPr="009134BC">
        <w:rPr>
          <w:sz w:val="28"/>
          <w:szCs w:val="28"/>
        </w:rPr>
        <w:t xml:space="preserve"> отцы,</w:t>
      </w:r>
      <w:r>
        <w:rPr>
          <w:sz w:val="28"/>
          <w:szCs w:val="28"/>
        </w:rPr>
        <w:t xml:space="preserve"> воспитывающие детей без матери;</w:t>
      </w:r>
      <w:r w:rsidRPr="009134BC">
        <w:rPr>
          <w:sz w:val="28"/>
          <w:szCs w:val="28"/>
        </w:rPr>
        <w:t xml:space="preserve"> мужчины, воспитывающие без матери усыновленных ими</w:t>
      </w:r>
      <w:r>
        <w:rPr>
          <w:sz w:val="28"/>
          <w:szCs w:val="28"/>
        </w:rPr>
        <w:t xml:space="preserve"> детей;</w:t>
      </w:r>
      <w:r w:rsidRPr="009134BC">
        <w:rPr>
          <w:sz w:val="28"/>
          <w:szCs w:val="28"/>
        </w:rPr>
        <w:t xml:space="preserve"> опекуны и попечители,</w:t>
      </w:r>
      <w:r>
        <w:rPr>
          <w:sz w:val="28"/>
          <w:szCs w:val="28"/>
        </w:rPr>
        <w:t xml:space="preserve"> воспитывающие детей без матери;</w:t>
      </w:r>
      <w:r w:rsidRPr="009134BC">
        <w:rPr>
          <w:sz w:val="28"/>
          <w:szCs w:val="28"/>
        </w:rPr>
        <w:t xml:space="preserve"> отчимы,</w:t>
      </w:r>
      <w:r>
        <w:rPr>
          <w:sz w:val="28"/>
          <w:szCs w:val="28"/>
        </w:rPr>
        <w:t xml:space="preserve"> воспитывающие детей без матери;</w:t>
      </w:r>
      <w:r w:rsidRPr="009134BC">
        <w:rPr>
          <w:sz w:val="28"/>
          <w:szCs w:val="28"/>
        </w:rPr>
        <w:t xml:space="preserve"> приемные отцы, воспитывающие детей без матери).</w:t>
      </w:r>
    </w:p>
    <w:p w:rsidR="00200172" w:rsidRPr="00FF270B" w:rsidRDefault="00200172" w:rsidP="00275502">
      <w:pPr>
        <w:ind w:firstLine="851"/>
        <w:jc w:val="both"/>
        <w:rPr>
          <w:sz w:val="28"/>
          <w:szCs w:val="28"/>
        </w:rPr>
      </w:pPr>
      <w:r w:rsidRPr="00FF270B">
        <w:rPr>
          <w:sz w:val="28"/>
          <w:szCs w:val="28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200172" w:rsidRPr="00FF270B" w:rsidRDefault="00200172" w:rsidP="00275502">
      <w:pPr>
        <w:ind w:firstLine="851"/>
        <w:jc w:val="both"/>
        <w:rPr>
          <w:sz w:val="28"/>
          <w:szCs w:val="28"/>
        </w:rPr>
      </w:pPr>
      <w:r w:rsidRPr="00FF270B">
        <w:rPr>
          <w:sz w:val="28"/>
          <w:szCs w:val="28"/>
        </w:rPr>
        <w:t>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561789" w:rsidRPr="00561789" w:rsidRDefault="00200172" w:rsidP="00561789">
      <w:pPr>
        <w:ind w:firstLine="851"/>
        <w:jc w:val="both"/>
        <w:rPr>
          <w:sz w:val="28"/>
          <w:szCs w:val="28"/>
        </w:rPr>
      </w:pPr>
      <w:r w:rsidRPr="00FF270B">
        <w:rPr>
          <w:sz w:val="28"/>
          <w:szCs w:val="28"/>
        </w:rPr>
        <w:t>Налоговая льгота предоставляется в отношении следующих видов объектов налогообложения:</w:t>
      </w:r>
      <w:r w:rsidR="00275502">
        <w:rPr>
          <w:sz w:val="28"/>
          <w:szCs w:val="28"/>
        </w:rPr>
        <w:t xml:space="preserve"> </w:t>
      </w:r>
      <w:r w:rsidRPr="00FF270B">
        <w:rPr>
          <w:sz w:val="28"/>
          <w:szCs w:val="28"/>
        </w:rPr>
        <w:t>квартира, часть квартиры или комната;</w:t>
      </w:r>
      <w:r w:rsidR="00275502">
        <w:rPr>
          <w:sz w:val="28"/>
          <w:szCs w:val="28"/>
        </w:rPr>
        <w:t xml:space="preserve"> </w:t>
      </w:r>
      <w:r w:rsidRPr="00FF270B">
        <w:rPr>
          <w:sz w:val="28"/>
          <w:szCs w:val="28"/>
        </w:rPr>
        <w:t>жилой дом или часть жилого дома;</w:t>
      </w:r>
      <w:r w:rsidR="00275502">
        <w:rPr>
          <w:sz w:val="28"/>
          <w:szCs w:val="28"/>
        </w:rPr>
        <w:t xml:space="preserve"> </w:t>
      </w:r>
      <w:r w:rsidR="00561789">
        <w:rPr>
          <w:sz w:val="28"/>
          <w:szCs w:val="28"/>
        </w:rPr>
        <w:t xml:space="preserve">гараж или </w:t>
      </w:r>
      <w:proofErr w:type="spellStart"/>
      <w:r w:rsidR="00561789">
        <w:rPr>
          <w:sz w:val="28"/>
          <w:szCs w:val="28"/>
        </w:rPr>
        <w:t>машино-место</w:t>
      </w:r>
      <w:proofErr w:type="spellEnd"/>
      <w:r w:rsidR="00561789">
        <w:rPr>
          <w:sz w:val="28"/>
          <w:szCs w:val="28"/>
        </w:rPr>
        <w:t>.</w:t>
      </w:r>
    </w:p>
    <w:p w:rsidR="00561789" w:rsidRDefault="00561789" w:rsidP="000B6BD2">
      <w:pPr>
        <w:pStyle w:val="a5"/>
        <w:numPr>
          <w:ilvl w:val="0"/>
          <w:numId w:val="15"/>
        </w:numPr>
        <w:ind w:left="0" w:firstLine="851"/>
        <w:jc w:val="both"/>
        <w:rPr>
          <w:sz w:val="28"/>
          <w:szCs w:val="28"/>
        </w:rPr>
      </w:pPr>
      <w:proofErr w:type="gramStart"/>
      <w:r w:rsidRPr="00561789">
        <w:rPr>
          <w:sz w:val="28"/>
          <w:szCs w:val="28"/>
        </w:rPr>
        <w:lastRenderedPageBreak/>
        <w:t>Признать утратившим силу</w:t>
      </w:r>
      <w:r w:rsidR="000B6BD2">
        <w:rPr>
          <w:sz w:val="28"/>
          <w:szCs w:val="28"/>
        </w:rPr>
        <w:t xml:space="preserve"> </w:t>
      </w:r>
      <w:r w:rsidR="00936244">
        <w:rPr>
          <w:sz w:val="28"/>
          <w:szCs w:val="28"/>
        </w:rPr>
        <w:t>решение Вороговского Совета депутатов от 18.11.2014 № 38-93</w:t>
      </w:r>
      <w:r w:rsidRPr="00561789">
        <w:rPr>
          <w:sz w:val="28"/>
          <w:szCs w:val="28"/>
        </w:rPr>
        <w:t xml:space="preserve"> «О введении налога на имущество физических лиц в находящихся на территории</w:t>
      </w:r>
      <w:r w:rsidR="00936244">
        <w:rPr>
          <w:sz w:val="28"/>
          <w:szCs w:val="28"/>
        </w:rPr>
        <w:t xml:space="preserve"> муниципального образования </w:t>
      </w:r>
      <w:proofErr w:type="spellStart"/>
      <w:r w:rsidR="00936244">
        <w:rPr>
          <w:sz w:val="28"/>
          <w:szCs w:val="28"/>
        </w:rPr>
        <w:t>Вороговский</w:t>
      </w:r>
      <w:proofErr w:type="spellEnd"/>
      <w:r w:rsidR="00936244">
        <w:rPr>
          <w:sz w:val="28"/>
          <w:szCs w:val="28"/>
        </w:rPr>
        <w:t xml:space="preserve"> сельсовет»</w:t>
      </w:r>
      <w:r w:rsidR="000B6BD2">
        <w:rPr>
          <w:sz w:val="28"/>
          <w:szCs w:val="28"/>
        </w:rPr>
        <w:t>.</w:t>
      </w:r>
      <w:proofErr w:type="gramEnd"/>
    </w:p>
    <w:p w:rsidR="000B6BD2" w:rsidRDefault="000B6BD2" w:rsidP="000B6BD2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0B6BD2">
        <w:rPr>
          <w:sz w:val="28"/>
          <w:szCs w:val="28"/>
        </w:rPr>
        <w:t xml:space="preserve">Настоящее решение вступает в силу не ранее чем по истечении одного месяца со дня его официального опубликования в </w:t>
      </w:r>
      <w:r w:rsidR="00A90197">
        <w:rPr>
          <w:sz w:val="28"/>
          <w:szCs w:val="28"/>
        </w:rPr>
        <w:t>печатном издании «</w:t>
      </w:r>
      <w:proofErr w:type="spellStart"/>
      <w:r w:rsidR="00A90197">
        <w:rPr>
          <w:sz w:val="28"/>
          <w:szCs w:val="28"/>
        </w:rPr>
        <w:t>Вороговский</w:t>
      </w:r>
      <w:proofErr w:type="spellEnd"/>
      <w:r w:rsidR="00A90197">
        <w:rPr>
          <w:sz w:val="28"/>
          <w:szCs w:val="28"/>
        </w:rPr>
        <w:t xml:space="preserve"> вестник</w:t>
      </w:r>
      <w:r w:rsidRPr="000B6BD2">
        <w:rPr>
          <w:sz w:val="28"/>
          <w:szCs w:val="28"/>
        </w:rPr>
        <w:t>» и не ранее 1-го числа очередного налогового периода по налогу на имущество физических лиц.</w:t>
      </w:r>
    </w:p>
    <w:p w:rsidR="000B6BD2" w:rsidRDefault="000B6BD2" w:rsidP="000B6BD2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proofErr w:type="gramStart"/>
      <w:r w:rsidRPr="000B6BD2">
        <w:rPr>
          <w:sz w:val="28"/>
          <w:szCs w:val="28"/>
        </w:rPr>
        <w:t>В отношении налоговых периодов по налогу, истекших до 1 января 2019 года</w:t>
      </w:r>
      <w:r>
        <w:rPr>
          <w:sz w:val="28"/>
          <w:szCs w:val="28"/>
        </w:rPr>
        <w:t xml:space="preserve">, применяются положения </w:t>
      </w:r>
      <w:r w:rsidRPr="000B6BD2">
        <w:rPr>
          <w:sz w:val="28"/>
          <w:szCs w:val="28"/>
        </w:rPr>
        <w:t>р</w:t>
      </w:r>
      <w:r>
        <w:rPr>
          <w:sz w:val="28"/>
          <w:szCs w:val="28"/>
        </w:rPr>
        <w:t>ешения</w:t>
      </w:r>
      <w:r w:rsidR="00936244">
        <w:rPr>
          <w:sz w:val="28"/>
          <w:szCs w:val="28"/>
        </w:rPr>
        <w:t xml:space="preserve"> Вороговского Совета депутатов от 18.11.2014 № 38-93</w:t>
      </w:r>
      <w:r w:rsidRPr="000B6BD2">
        <w:rPr>
          <w:sz w:val="28"/>
          <w:szCs w:val="28"/>
        </w:rPr>
        <w:t xml:space="preserve"> «</w:t>
      </w:r>
      <w:r w:rsidR="00936244" w:rsidRPr="00561789">
        <w:rPr>
          <w:sz w:val="28"/>
          <w:szCs w:val="28"/>
        </w:rPr>
        <w:t>О введении налога на имущество физических лиц в находящихся на территории</w:t>
      </w:r>
      <w:r w:rsidR="00936244">
        <w:rPr>
          <w:sz w:val="28"/>
          <w:szCs w:val="28"/>
        </w:rPr>
        <w:t xml:space="preserve"> муниципального образования </w:t>
      </w:r>
      <w:proofErr w:type="spellStart"/>
      <w:r w:rsidR="00936244">
        <w:rPr>
          <w:sz w:val="28"/>
          <w:szCs w:val="28"/>
        </w:rPr>
        <w:t>Вороговский</w:t>
      </w:r>
      <w:proofErr w:type="spellEnd"/>
      <w:r w:rsidR="00936244">
        <w:rPr>
          <w:sz w:val="28"/>
          <w:szCs w:val="28"/>
        </w:rPr>
        <w:t xml:space="preserve"> сельсовет</w:t>
      </w:r>
      <w:r w:rsidRPr="000B6BD2">
        <w:rPr>
          <w:sz w:val="28"/>
          <w:szCs w:val="28"/>
        </w:rPr>
        <w:t>»</w:t>
      </w:r>
      <w:r>
        <w:rPr>
          <w:sz w:val="28"/>
          <w:szCs w:val="28"/>
        </w:rPr>
        <w:t>, действующего до дня вступления в силу настоящего решения.</w:t>
      </w:r>
      <w:proofErr w:type="gramEnd"/>
    </w:p>
    <w:p w:rsidR="0045339E" w:rsidRPr="000B6BD2" w:rsidRDefault="0045339E" w:rsidP="000B6BD2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proofErr w:type="gramStart"/>
      <w:r w:rsidRPr="000B6BD2">
        <w:rPr>
          <w:sz w:val="28"/>
          <w:szCs w:val="28"/>
        </w:rPr>
        <w:t>Конт</w:t>
      </w:r>
      <w:r w:rsidR="00AB3F5A">
        <w:rPr>
          <w:sz w:val="28"/>
          <w:szCs w:val="28"/>
        </w:rPr>
        <w:t>роль за</w:t>
      </w:r>
      <w:proofErr w:type="gramEnd"/>
      <w:r w:rsidR="00AB3F5A">
        <w:rPr>
          <w:sz w:val="28"/>
          <w:szCs w:val="28"/>
        </w:rPr>
        <w:t xml:space="preserve"> исполнением </w:t>
      </w:r>
      <w:bookmarkStart w:id="0" w:name="_GoBack"/>
      <w:bookmarkEnd w:id="0"/>
      <w:r w:rsidR="000B6BD2">
        <w:rPr>
          <w:sz w:val="28"/>
          <w:szCs w:val="28"/>
        </w:rPr>
        <w:t>р</w:t>
      </w:r>
      <w:r w:rsidRPr="000B6BD2">
        <w:rPr>
          <w:sz w:val="28"/>
          <w:szCs w:val="28"/>
        </w:rPr>
        <w:t>ешения в</w:t>
      </w:r>
      <w:r w:rsidR="00936244">
        <w:rPr>
          <w:sz w:val="28"/>
          <w:szCs w:val="28"/>
        </w:rPr>
        <w:t xml:space="preserve">озложить на  бюджетную </w:t>
      </w:r>
      <w:r w:rsidR="00936244" w:rsidRPr="000B6BD2">
        <w:rPr>
          <w:sz w:val="28"/>
          <w:szCs w:val="28"/>
        </w:rPr>
        <w:t>комиссию</w:t>
      </w:r>
      <w:r w:rsidRPr="000B6BD2">
        <w:rPr>
          <w:sz w:val="28"/>
          <w:szCs w:val="28"/>
        </w:rPr>
        <w:t>.</w:t>
      </w:r>
    </w:p>
    <w:p w:rsidR="0045339E" w:rsidRPr="00275502" w:rsidRDefault="0045339E" w:rsidP="000B6BD2">
      <w:pPr>
        <w:pStyle w:val="a5"/>
        <w:ind w:left="851" w:firstLine="709"/>
        <w:jc w:val="both"/>
        <w:rPr>
          <w:sz w:val="28"/>
          <w:szCs w:val="28"/>
        </w:rPr>
      </w:pPr>
    </w:p>
    <w:p w:rsidR="0028009A" w:rsidRDefault="0028009A" w:rsidP="00A86324">
      <w:pPr>
        <w:pStyle w:val="a5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2731B0" w:rsidRDefault="002731B0" w:rsidP="00A86324">
      <w:pPr>
        <w:pStyle w:val="a5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tbl>
      <w:tblPr>
        <w:tblStyle w:val="a6"/>
        <w:tblW w:w="101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7"/>
        <w:gridCol w:w="583"/>
        <w:gridCol w:w="4641"/>
      </w:tblGrid>
      <w:tr w:rsidR="0028009A" w:rsidTr="00A86324">
        <w:trPr>
          <w:trHeight w:val="1283"/>
        </w:trPr>
        <w:tc>
          <w:tcPr>
            <w:tcW w:w="4937" w:type="dxa"/>
          </w:tcPr>
          <w:p w:rsidR="0028009A" w:rsidRPr="0028009A" w:rsidRDefault="0028009A" w:rsidP="00A863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9A">
              <w:rPr>
                <w:sz w:val="28"/>
                <w:szCs w:val="28"/>
              </w:rPr>
              <w:t>Председатель</w:t>
            </w:r>
          </w:p>
          <w:p w:rsidR="0028009A" w:rsidRPr="0028009A" w:rsidRDefault="00A90197" w:rsidP="00A863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Вороговского </w:t>
            </w:r>
            <w:r w:rsidR="0028009A" w:rsidRPr="0028009A">
              <w:rPr>
                <w:sz w:val="28"/>
                <w:szCs w:val="28"/>
              </w:rPr>
              <w:t xml:space="preserve"> </w:t>
            </w:r>
          </w:p>
          <w:p w:rsidR="00B70804" w:rsidRDefault="0028009A" w:rsidP="00A863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9A">
              <w:rPr>
                <w:sz w:val="28"/>
                <w:szCs w:val="28"/>
              </w:rPr>
              <w:t>Совета депутатов</w:t>
            </w:r>
          </w:p>
          <w:p w:rsidR="0028009A" w:rsidRDefault="0028009A" w:rsidP="00A863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9A">
              <w:rPr>
                <w:sz w:val="28"/>
                <w:szCs w:val="28"/>
              </w:rPr>
              <w:tab/>
            </w:r>
          </w:p>
          <w:p w:rsidR="0028009A" w:rsidRDefault="0028009A" w:rsidP="00A863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  <w:p w:rsidR="0028009A" w:rsidRDefault="00A90197" w:rsidP="00A863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</w:t>
            </w:r>
            <w:r w:rsidR="0028009A">
              <w:rPr>
                <w:sz w:val="28"/>
                <w:szCs w:val="28"/>
              </w:rPr>
              <w:t>.</w:t>
            </w:r>
            <w:r w:rsidR="00EF56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Михеева</w:t>
            </w:r>
          </w:p>
        </w:tc>
        <w:tc>
          <w:tcPr>
            <w:tcW w:w="583" w:type="dxa"/>
          </w:tcPr>
          <w:p w:rsidR="0028009A" w:rsidRDefault="0028009A" w:rsidP="00A863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41" w:type="dxa"/>
          </w:tcPr>
          <w:p w:rsidR="0028009A" w:rsidRPr="0028009A" w:rsidRDefault="0028009A" w:rsidP="00A863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09A">
              <w:rPr>
                <w:sz w:val="28"/>
                <w:szCs w:val="28"/>
              </w:rPr>
              <w:t xml:space="preserve">Глава </w:t>
            </w:r>
          </w:p>
          <w:p w:rsidR="0028009A" w:rsidRDefault="00A90197" w:rsidP="00A863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Вороговского сельсовета</w:t>
            </w:r>
          </w:p>
          <w:p w:rsidR="00B70804" w:rsidRPr="0028009A" w:rsidRDefault="00B70804" w:rsidP="00A863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8009A" w:rsidRDefault="0028009A" w:rsidP="00A863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8009A" w:rsidRDefault="0028009A" w:rsidP="00A863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</w:t>
            </w:r>
          </w:p>
          <w:p w:rsidR="0028009A" w:rsidRDefault="00A90197" w:rsidP="00A863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</w:t>
            </w:r>
            <w:r w:rsidR="0028009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Пшеничников</w:t>
            </w:r>
          </w:p>
        </w:tc>
      </w:tr>
    </w:tbl>
    <w:p w:rsidR="005D565B" w:rsidRDefault="005D565B" w:rsidP="0027550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5D565B" w:rsidSect="00834DC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62900"/>
    <w:multiLevelType w:val="hybridMultilevel"/>
    <w:tmpl w:val="FA1E1E72"/>
    <w:lvl w:ilvl="0" w:tplc="93D82E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631A15"/>
    <w:multiLevelType w:val="hybridMultilevel"/>
    <w:tmpl w:val="8A5A251C"/>
    <w:lvl w:ilvl="0" w:tplc="3D38D8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CC289A"/>
    <w:multiLevelType w:val="hybridMultilevel"/>
    <w:tmpl w:val="C07E581E"/>
    <w:lvl w:ilvl="0" w:tplc="75CEC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abstractNum w:abstractNumId="4">
    <w:nsid w:val="20AF07D6"/>
    <w:multiLevelType w:val="hybridMultilevel"/>
    <w:tmpl w:val="7D246E82"/>
    <w:lvl w:ilvl="0" w:tplc="D1DA237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84A5788"/>
    <w:multiLevelType w:val="multilevel"/>
    <w:tmpl w:val="FDE60A0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abstractNum w:abstractNumId="6">
    <w:nsid w:val="2A17623B"/>
    <w:multiLevelType w:val="hybridMultilevel"/>
    <w:tmpl w:val="C25E0C76"/>
    <w:lvl w:ilvl="0" w:tplc="8230E5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ED2728B"/>
    <w:multiLevelType w:val="hybridMultilevel"/>
    <w:tmpl w:val="68A4EDE6"/>
    <w:lvl w:ilvl="0" w:tplc="2A58C2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D20E4"/>
    <w:multiLevelType w:val="hybridMultilevel"/>
    <w:tmpl w:val="72BE4D52"/>
    <w:lvl w:ilvl="0" w:tplc="CEC26B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A3E19A7"/>
    <w:multiLevelType w:val="hybridMultilevel"/>
    <w:tmpl w:val="74FA32D4"/>
    <w:lvl w:ilvl="0" w:tplc="3C32B0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1995673"/>
    <w:multiLevelType w:val="multilevel"/>
    <w:tmpl w:val="51DCCC2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466B4CEA"/>
    <w:multiLevelType w:val="hybridMultilevel"/>
    <w:tmpl w:val="FE9683CC"/>
    <w:lvl w:ilvl="0" w:tplc="4CF499F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6942501"/>
    <w:multiLevelType w:val="hybridMultilevel"/>
    <w:tmpl w:val="24B0F360"/>
    <w:lvl w:ilvl="0" w:tplc="5298F34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D6C34E0"/>
    <w:multiLevelType w:val="hybridMultilevel"/>
    <w:tmpl w:val="8382A288"/>
    <w:lvl w:ilvl="0" w:tplc="13B69D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2286A73"/>
    <w:multiLevelType w:val="hybridMultilevel"/>
    <w:tmpl w:val="978C413E"/>
    <w:lvl w:ilvl="0" w:tplc="9500C9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81C3DB7"/>
    <w:multiLevelType w:val="hybridMultilevel"/>
    <w:tmpl w:val="404C28C4"/>
    <w:lvl w:ilvl="0" w:tplc="7CEC05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7B248A5"/>
    <w:multiLevelType w:val="multilevel"/>
    <w:tmpl w:val="FDE60A0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abstractNum w:abstractNumId="17">
    <w:nsid w:val="7CE24DF1"/>
    <w:multiLevelType w:val="hybridMultilevel"/>
    <w:tmpl w:val="37226CEC"/>
    <w:lvl w:ilvl="0" w:tplc="9EE669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8"/>
  </w:num>
  <w:num w:numId="5">
    <w:abstractNumId w:val="1"/>
  </w:num>
  <w:num w:numId="6">
    <w:abstractNumId w:val="14"/>
  </w:num>
  <w:num w:numId="7">
    <w:abstractNumId w:val="6"/>
  </w:num>
  <w:num w:numId="8">
    <w:abstractNumId w:val="15"/>
  </w:num>
  <w:num w:numId="9">
    <w:abstractNumId w:val="0"/>
  </w:num>
  <w:num w:numId="10">
    <w:abstractNumId w:val="17"/>
  </w:num>
  <w:num w:numId="11">
    <w:abstractNumId w:val="4"/>
  </w:num>
  <w:num w:numId="12">
    <w:abstractNumId w:val="13"/>
  </w:num>
  <w:num w:numId="13">
    <w:abstractNumId w:val="2"/>
  </w:num>
  <w:num w:numId="14">
    <w:abstractNumId w:val="10"/>
  </w:num>
  <w:num w:numId="15">
    <w:abstractNumId w:val="3"/>
  </w:num>
  <w:num w:numId="16">
    <w:abstractNumId w:val="11"/>
  </w:num>
  <w:num w:numId="17">
    <w:abstractNumId w:val="1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4A1868"/>
    <w:rsid w:val="00015281"/>
    <w:rsid w:val="000177CA"/>
    <w:rsid w:val="000257E1"/>
    <w:rsid w:val="00026994"/>
    <w:rsid w:val="0003551D"/>
    <w:rsid w:val="00040480"/>
    <w:rsid w:val="00054778"/>
    <w:rsid w:val="000610C0"/>
    <w:rsid w:val="000630F3"/>
    <w:rsid w:val="00064B25"/>
    <w:rsid w:val="000774FB"/>
    <w:rsid w:val="000854DF"/>
    <w:rsid w:val="000901BB"/>
    <w:rsid w:val="000B6BD2"/>
    <w:rsid w:val="000C4714"/>
    <w:rsid w:val="000D2744"/>
    <w:rsid w:val="000E41F6"/>
    <w:rsid w:val="000E77C7"/>
    <w:rsid w:val="001171C2"/>
    <w:rsid w:val="0012579E"/>
    <w:rsid w:val="0013148B"/>
    <w:rsid w:val="0013461D"/>
    <w:rsid w:val="0016116F"/>
    <w:rsid w:val="00165DE5"/>
    <w:rsid w:val="00175F2B"/>
    <w:rsid w:val="00180585"/>
    <w:rsid w:val="0018301A"/>
    <w:rsid w:val="00195380"/>
    <w:rsid w:val="00195565"/>
    <w:rsid w:val="00197333"/>
    <w:rsid w:val="001C7602"/>
    <w:rsid w:val="001E2613"/>
    <w:rsid w:val="001E6553"/>
    <w:rsid w:val="001E658B"/>
    <w:rsid w:val="001E76E7"/>
    <w:rsid w:val="001F5B23"/>
    <w:rsid w:val="00200172"/>
    <w:rsid w:val="002068E0"/>
    <w:rsid w:val="00210B71"/>
    <w:rsid w:val="002531AE"/>
    <w:rsid w:val="00264320"/>
    <w:rsid w:val="002731B0"/>
    <w:rsid w:val="00275502"/>
    <w:rsid w:val="0028009A"/>
    <w:rsid w:val="0028490F"/>
    <w:rsid w:val="0028573C"/>
    <w:rsid w:val="002A36F9"/>
    <w:rsid w:val="002A4714"/>
    <w:rsid w:val="002B0356"/>
    <w:rsid w:val="002B7375"/>
    <w:rsid w:val="002D70C9"/>
    <w:rsid w:val="0031403D"/>
    <w:rsid w:val="00323665"/>
    <w:rsid w:val="00327798"/>
    <w:rsid w:val="003312C5"/>
    <w:rsid w:val="003355EB"/>
    <w:rsid w:val="003365FA"/>
    <w:rsid w:val="00367CC7"/>
    <w:rsid w:val="00386E2C"/>
    <w:rsid w:val="003A7EBE"/>
    <w:rsid w:val="003C42A7"/>
    <w:rsid w:val="003D2154"/>
    <w:rsid w:val="003E3F78"/>
    <w:rsid w:val="00400971"/>
    <w:rsid w:val="00413066"/>
    <w:rsid w:val="00421C58"/>
    <w:rsid w:val="00427D45"/>
    <w:rsid w:val="0045339E"/>
    <w:rsid w:val="0045346E"/>
    <w:rsid w:val="004677C4"/>
    <w:rsid w:val="00470A57"/>
    <w:rsid w:val="004728EC"/>
    <w:rsid w:val="00482943"/>
    <w:rsid w:val="004A1868"/>
    <w:rsid w:val="004A7058"/>
    <w:rsid w:val="004C6155"/>
    <w:rsid w:val="004D0C4E"/>
    <w:rsid w:val="004D2D8E"/>
    <w:rsid w:val="004F0093"/>
    <w:rsid w:val="005120B9"/>
    <w:rsid w:val="005145CC"/>
    <w:rsid w:val="00521C39"/>
    <w:rsid w:val="005332F7"/>
    <w:rsid w:val="005379E0"/>
    <w:rsid w:val="00545E09"/>
    <w:rsid w:val="00550428"/>
    <w:rsid w:val="00561789"/>
    <w:rsid w:val="00573D96"/>
    <w:rsid w:val="00586CBB"/>
    <w:rsid w:val="00586D51"/>
    <w:rsid w:val="00594196"/>
    <w:rsid w:val="005C3354"/>
    <w:rsid w:val="005D0AB1"/>
    <w:rsid w:val="005D3EDE"/>
    <w:rsid w:val="005D565B"/>
    <w:rsid w:val="005F4546"/>
    <w:rsid w:val="006233A1"/>
    <w:rsid w:val="00630A6C"/>
    <w:rsid w:val="006447E7"/>
    <w:rsid w:val="0064603D"/>
    <w:rsid w:val="0065152A"/>
    <w:rsid w:val="006565F1"/>
    <w:rsid w:val="00672C9F"/>
    <w:rsid w:val="00680732"/>
    <w:rsid w:val="006867F0"/>
    <w:rsid w:val="006A7FA6"/>
    <w:rsid w:val="006C1592"/>
    <w:rsid w:val="006F0951"/>
    <w:rsid w:val="0070654D"/>
    <w:rsid w:val="00710516"/>
    <w:rsid w:val="00750D83"/>
    <w:rsid w:val="00753216"/>
    <w:rsid w:val="007549C0"/>
    <w:rsid w:val="00774DEE"/>
    <w:rsid w:val="007752FD"/>
    <w:rsid w:val="00780697"/>
    <w:rsid w:val="00786D56"/>
    <w:rsid w:val="007C4F14"/>
    <w:rsid w:val="007D15A9"/>
    <w:rsid w:val="00801E0E"/>
    <w:rsid w:val="00816E6A"/>
    <w:rsid w:val="00834DC6"/>
    <w:rsid w:val="00847BC9"/>
    <w:rsid w:val="00853EA0"/>
    <w:rsid w:val="00870D11"/>
    <w:rsid w:val="00872D56"/>
    <w:rsid w:val="008766DB"/>
    <w:rsid w:val="008973EC"/>
    <w:rsid w:val="008A038A"/>
    <w:rsid w:val="008A1631"/>
    <w:rsid w:val="008A4326"/>
    <w:rsid w:val="008A4C64"/>
    <w:rsid w:val="008C7261"/>
    <w:rsid w:val="008E0534"/>
    <w:rsid w:val="008F1AF4"/>
    <w:rsid w:val="009134BC"/>
    <w:rsid w:val="00927E0B"/>
    <w:rsid w:val="00936244"/>
    <w:rsid w:val="00940B6C"/>
    <w:rsid w:val="009454EF"/>
    <w:rsid w:val="009574B3"/>
    <w:rsid w:val="00966ABC"/>
    <w:rsid w:val="0098573D"/>
    <w:rsid w:val="00A03D4F"/>
    <w:rsid w:val="00A05166"/>
    <w:rsid w:val="00A14727"/>
    <w:rsid w:val="00A22099"/>
    <w:rsid w:val="00A22519"/>
    <w:rsid w:val="00A4737B"/>
    <w:rsid w:val="00A47B4C"/>
    <w:rsid w:val="00A732B3"/>
    <w:rsid w:val="00A86324"/>
    <w:rsid w:val="00A90197"/>
    <w:rsid w:val="00AA0980"/>
    <w:rsid w:val="00AA7FE3"/>
    <w:rsid w:val="00AB0C0E"/>
    <w:rsid w:val="00AB3F5A"/>
    <w:rsid w:val="00AB7123"/>
    <w:rsid w:val="00AC30CB"/>
    <w:rsid w:val="00AE2E98"/>
    <w:rsid w:val="00AF0E26"/>
    <w:rsid w:val="00AF6145"/>
    <w:rsid w:val="00B043F8"/>
    <w:rsid w:val="00B058B5"/>
    <w:rsid w:val="00B2464A"/>
    <w:rsid w:val="00B43FA7"/>
    <w:rsid w:val="00B46F25"/>
    <w:rsid w:val="00B47B44"/>
    <w:rsid w:val="00B5427A"/>
    <w:rsid w:val="00B614B0"/>
    <w:rsid w:val="00B70804"/>
    <w:rsid w:val="00B71963"/>
    <w:rsid w:val="00B725FE"/>
    <w:rsid w:val="00B77E06"/>
    <w:rsid w:val="00B80A75"/>
    <w:rsid w:val="00B8382D"/>
    <w:rsid w:val="00BA7838"/>
    <w:rsid w:val="00BB668B"/>
    <w:rsid w:val="00BD36C4"/>
    <w:rsid w:val="00BE601F"/>
    <w:rsid w:val="00BE766B"/>
    <w:rsid w:val="00C03B10"/>
    <w:rsid w:val="00C068EB"/>
    <w:rsid w:val="00C3738C"/>
    <w:rsid w:val="00C37818"/>
    <w:rsid w:val="00C4023A"/>
    <w:rsid w:val="00C579F7"/>
    <w:rsid w:val="00C60BD6"/>
    <w:rsid w:val="00C62DE4"/>
    <w:rsid w:val="00C76ABC"/>
    <w:rsid w:val="00C83241"/>
    <w:rsid w:val="00C84D78"/>
    <w:rsid w:val="00CB17AC"/>
    <w:rsid w:val="00CB323E"/>
    <w:rsid w:val="00CB5E10"/>
    <w:rsid w:val="00CC2B37"/>
    <w:rsid w:val="00CD4305"/>
    <w:rsid w:val="00CD5B38"/>
    <w:rsid w:val="00CE5DFE"/>
    <w:rsid w:val="00CF0279"/>
    <w:rsid w:val="00D228E1"/>
    <w:rsid w:val="00D52F13"/>
    <w:rsid w:val="00D53462"/>
    <w:rsid w:val="00D67089"/>
    <w:rsid w:val="00D77D1F"/>
    <w:rsid w:val="00D84E55"/>
    <w:rsid w:val="00D90203"/>
    <w:rsid w:val="00DB6500"/>
    <w:rsid w:val="00DB7193"/>
    <w:rsid w:val="00DC16D8"/>
    <w:rsid w:val="00DE753A"/>
    <w:rsid w:val="00E31FE3"/>
    <w:rsid w:val="00E726D5"/>
    <w:rsid w:val="00E83BC5"/>
    <w:rsid w:val="00E86B6E"/>
    <w:rsid w:val="00E904A5"/>
    <w:rsid w:val="00E93866"/>
    <w:rsid w:val="00EB0500"/>
    <w:rsid w:val="00EB1A90"/>
    <w:rsid w:val="00EF5681"/>
    <w:rsid w:val="00F047D5"/>
    <w:rsid w:val="00F220CF"/>
    <w:rsid w:val="00F262E7"/>
    <w:rsid w:val="00F5372D"/>
    <w:rsid w:val="00F57E75"/>
    <w:rsid w:val="00F8045F"/>
    <w:rsid w:val="00F8193E"/>
    <w:rsid w:val="00FA201E"/>
    <w:rsid w:val="00FC7397"/>
    <w:rsid w:val="00FD0767"/>
    <w:rsid w:val="00FD2E72"/>
    <w:rsid w:val="00FF2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9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9C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65F1"/>
    <w:pPr>
      <w:ind w:left="720"/>
      <w:contextualSpacing/>
    </w:pPr>
  </w:style>
  <w:style w:type="table" w:styleId="a6">
    <w:name w:val="Table Grid"/>
    <w:basedOn w:val="a1"/>
    <w:uiPriority w:val="59"/>
    <w:rsid w:val="00AA7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16116F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ody Text"/>
    <w:basedOn w:val="a"/>
    <w:link w:val="a8"/>
    <w:rsid w:val="00427D45"/>
    <w:pPr>
      <w:jc w:val="both"/>
    </w:pPr>
  </w:style>
  <w:style w:type="character" w:customStyle="1" w:styleId="a8">
    <w:name w:val="Основной текст Знак"/>
    <w:basedOn w:val="a0"/>
    <w:link w:val="a7"/>
    <w:rsid w:val="00427D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732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9">
    <w:name w:val="Hyperlink"/>
    <w:rsid w:val="00A732B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3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76586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7144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38485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8C1F5-F63C-461F-8B9A-FAE1F377A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1</cp:lastModifiedBy>
  <cp:revision>6</cp:revision>
  <cp:lastPrinted>2018-11-26T02:22:00Z</cp:lastPrinted>
  <dcterms:created xsi:type="dcterms:W3CDTF">2018-11-22T08:05:00Z</dcterms:created>
  <dcterms:modified xsi:type="dcterms:W3CDTF">2018-11-26T02:26:00Z</dcterms:modified>
</cp:coreProperties>
</file>