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F" w:rsidRDefault="00083F7F" w:rsidP="004D3F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noProof/>
          <w:color w:val="000000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4" o:title="174232"/>
          </v:shape>
        </w:pict>
      </w:r>
    </w:p>
    <w:p w:rsidR="004D3FA0" w:rsidRPr="00083F7F" w:rsidRDefault="00E47561" w:rsidP="004D3F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Администрация Ворогов</w:t>
      </w:r>
      <w:r w:rsidR="004D3FA0" w:rsidRPr="00083F7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ского сельсовета</w:t>
      </w:r>
    </w:p>
    <w:p w:rsidR="004D3FA0" w:rsidRPr="00083F7F" w:rsidRDefault="004D3FA0" w:rsidP="004D3FA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ТУРУХАНСКОГО РАЙОНА</w:t>
      </w:r>
    </w:p>
    <w:p w:rsidR="004D3FA0" w:rsidRPr="00083F7F" w:rsidRDefault="004D3FA0" w:rsidP="004D3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4D3FA0" w:rsidRPr="00083F7F" w:rsidRDefault="004D3FA0" w:rsidP="004D3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D3FA0" w:rsidRPr="00083F7F" w:rsidRDefault="004D3FA0" w:rsidP="004D3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</w:t>
      </w:r>
      <w:r w:rsid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</w:p>
    <w:p w:rsidR="004D3FA0" w:rsidRPr="00083F7F" w:rsidRDefault="004D3FA0" w:rsidP="004D3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D3FA0" w:rsidRPr="00083F7F" w:rsidRDefault="00E47561" w:rsidP="004D3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14.11.2018 </w:t>
      </w:r>
      <w:r w:rsidR="007C5F33"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3FA0"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 w:rsidR="007C5F33"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36-121</w:t>
      </w:r>
    </w:p>
    <w:p w:rsidR="004D3FA0" w:rsidRPr="00083F7F" w:rsidRDefault="004D3FA0" w:rsidP="004D3FA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 </w:t>
      </w:r>
    </w:p>
    <w:p w:rsidR="004D3FA0" w:rsidRPr="00083F7F" w:rsidRDefault="004D3FA0" w:rsidP="004D3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установлении платы за наем муниципальных жилых помещений, находящихся в собственности му</w:t>
      </w:r>
      <w:r w:rsidR="007C5F33"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ниципального образования Вороговский</w:t>
      </w: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Туруханского района Красноярского края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повышения эффективности использования муниципального жилищного фонда, упорядочения начислений платы за наем муниципальных жилых помещений, находящихся в собственност</w:t>
      </w:r>
      <w:r w:rsidR="007C5F33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муниципального образования Ворогов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сельсовет, на основании статьи 156 Жилищного кодекса Российской Федерации, руководствуясь </w:t>
      </w:r>
      <w:r w:rsidR="00DD1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статьёй 7, </w:t>
      </w:r>
      <w:hyperlink r:id="rId5" w:tgtFrame="_blank" w:history="1">
        <w:r w:rsidR="00DD1D9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Устава </w:t>
        </w:r>
        <w:r w:rsidRPr="00083F7F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 </w:t>
        </w:r>
      </w:hyperlink>
      <w:r w:rsidR="00DD1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Вороговского</w:t>
      </w:r>
      <w:r w:rsidR="007C5F33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DD1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C5F33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C5F33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Ворогов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сельский Совет депутатов</w:t>
      </w:r>
    </w:p>
    <w:p w:rsidR="004D3FA0" w:rsidRPr="00083F7F" w:rsidRDefault="004D3FA0" w:rsidP="004D3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D3FA0" w:rsidRPr="00083F7F" w:rsidRDefault="004D3FA0" w:rsidP="004D3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D3FA0" w:rsidRPr="007C5F33" w:rsidRDefault="004D3FA0" w:rsidP="007C5F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C5F33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7561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7561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с 01.01.2019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базовую ставку размера платы за наем жилых помещений муниципального жилищного фонд</w:t>
      </w:r>
      <w:r w:rsidR="007C5F33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муниципального образования Ворогов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сельсовет в размере 5 рублей за 1 квадратный метр общей площади  жилого помещения в месяц, для нанимателей по договорам социального найма и найма жилых помещений специализированного жилищного фонда за исключением жилых помещений для социальной защиты отдельных категорий граждан (со</w:t>
      </w:r>
      <w:r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циальных квартир), предоставляемых по</w:t>
      </w:r>
      <w:proofErr w:type="gramEnd"/>
      <w:r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договорам безвозмездного пользования.</w:t>
      </w:r>
    </w:p>
    <w:p w:rsidR="004D3FA0" w:rsidRPr="007C5F33" w:rsidRDefault="004D3FA0" w:rsidP="007C5F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Методику исчисления платы за наем жилых помещений, находящихся в собственност</w:t>
      </w:r>
      <w:r w:rsidR="007C5F33"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муниципального образования Ворогов</w:t>
      </w:r>
      <w:r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сельсовет согласно приложению 1.</w:t>
      </w:r>
    </w:p>
    <w:p w:rsidR="004D3FA0" w:rsidRPr="007C5F33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3.         </w:t>
      </w:r>
      <w:proofErr w:type="gramStart"/>
      <w:r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исполнением настоящего</w:t>
      </w:r>
      <w:r w:rsidR="007C5F33"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возложить на Главу Вороговс</w:t>
      </w:r>
      <w:r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сельс</w:t>
      </w:r>
      <w:r w:rsid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вета.</w:t>
      </w:r>
    </w:p>
    <w:p w:rsidR="004D3FA0" w:rsidRPr="007C5F33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4.         </w:t>
      </w:r>
      <w:r w:rsidR="007C5F33" w:rsidRPr="007C5F33">
        <w:rPr>
          <w:rFonts w:ascii="Times New Roman" w:hAnsi="Times New Roman"/>
          <w:color w:val="333333"/>
          <w:sz w:val="28"/>
          <w:szCs w:val="28"/>
        </w:rPr>
        <w:t xml:space="preserve">Решение вступает в силу со дня, следующего за днем его официального опубликования в общественно-политической  газете  Вороговского сельсовета « Вороговский  вестник».  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7390"/>
        <w:gridCol w:w="1990"/>
      </w:tblGrid>
      <w:tr w:rsidR="007C5F33" w:rsidRPr="007C5F33" w:rsidTr="007C5F33">
        <w:tc>
          <w:tcPr>
            <w:tcW w:w="39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F33" w:rsidRPr="007C5F33" w:rsidRDefault="007C5F33" w:rsidP="00E47561">
            <w:pPr>
              <w:rPr>
                <w:rFonts w:ascii="Times New Roman" w:hAnsi="Times New Roman"/>
                <w:color w:val="4A442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F33" w:rsidRPr="007C5F33" w:rsidRDefault="007C5F33" w:rsidP="00E47561">
            <w:pPr>
              <w:rPr>
                <w:rFonts w:ascii="Times New Roman" w:hAnsi="Times New Roman"/>
                <w:color w:val="4A442A"/>
                <w:sz w:val="28"/>
                <w:szCs w:val="28"/>
                <w:shd w:val="clear" w:color="auto" w:fill="FFFFFF"/>
              </w:rPr>
            </w:pPr>
          </w:p>
        </w:tc>
      </w:tr>
      <w:tr w:rsidR="007C5F33" w:rsidRPr="007C5F33" w:rsidTr="007C5F33">
        <w:tc>
          <w:tcPr>
            <w:tcW w:w="39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F33" w:rsidRPr="007C5F33" w:rsidRDefault="007C5F33" w:rsidP="00E47561">
            <w:pPr>
              <w:rPr>
                <w:rFonts w:ascii="Times New Roman" w:hAnsi="Times New Roman"/>
                <w:color w:val="4A442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F33" w:rsidRPr="007C5F33" w:rsidRDefault="007C5F33" w:rsidP="00E47561">
            <w:pPr>
              <w:rPr>
                <w:rFonts w:ascii="Times New Roman" w:hAnsi="Times New Roman"/>
                <w:color w:val="4A442A"/>
                <w:sz w:val="28"/>
                <w:szCs w:val="28"/>
                <w:shd w:val="clear" w:color="auto" w:fill="FFFFFF"/>
              </w:rPr>
            </w:pPr>
          </w:p>
        </w:tc>
      </w:tr>
      <w:tr w:rsidR="004D3FA0" w:rsidRPr="007C5F33" w:rsidTr="007C5F33">
        <w:tc>
          <w:tcPr>
            <w:tcW w:w="39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FA0" w:rsidRPr="007C5F33" w:rsidRDefault="004D3FA0" w:rsidP="00083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5F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FA0" w:rsidRPr="007C5F33" w:rsidRDefault="004D3FA0" w:rsidP="004D3F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5F3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7C5F33" w:rsidRPr="007C5F33" w:rsidRDefault="004D3FA0" w:rsidP="00083F7F">
      <w:pP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7C5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="007C5F33" w:rsidRPr="007C5F33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Глава Вороговского сельсовета</w:t>
      </w:r>
      <w:r w:rsidR="007C5F33" w:rsidRPr="007C5F33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ab/>
      </w:r>
      <w:r w:rsidR="007C5F33" w:rsidRPr="007C5F33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ab/>
      </w:r>
      <w:r w:rsidR="007C5F33" w:rsidRPr="007C5F33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ab/>
      </w:r>
      <w:r w:rsidR="007C5F33" w:rsidRPr="007C5F33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ab/>
        <w:t xml:space="preserve">М.П. Пшеничников </w:t>
      </w:r>
    </w:p>
    <w:p w:rsidR="007C5F33" w:rsidRPr="007C5F33" w:rsidRDefault="007C5F33" w:rsidP="007C5F33">
      <w:pPr>
        <w:spacing w:after="0" w:line="240" w:lineRule="auto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7C5F33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Председатель сельского Совета депутатов</w:t>
      </w:r>
      <w:r w:rsidRPr="007C5F33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ab/>
      </w:r>
      <w:r w:rsidRPr="007C5F33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ab/>
        <w:t>Л.Н. Михеева</w:t>
      </w:r>
    </w:p>
    <w:p w:rsidR="004D3FA0" w:rsidRPr="004D3FA0" w:rsidRDefault="004D3FA0" w:rsidP="004D3FA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4D3FA0" w:rsidRPr="00083F7F" w:rsidRDefault="004D3FA0" w:rsidP="004D3FA0">
      <w:pPr>
        <w:spacing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4D3F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D3FA0" w:rsidRPr="00083F7F" w:rsidRDefault="004D3FA0" w:rsidP="004D3F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D3FA0" w:rsidRPr="00083F7F" w:rsidRDefault="004D3FA0" w:rsidP="004D3FA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4D3FA0" w:rsidRPr="00083F7F" w:rsidRDefault="007C5F33" w:rsidP="004D3FA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  Ворогов</w:t>
      </w:r>
      <w:r w:rsidR="004D3FA0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</w:t>
      </w:r>
      <w:proofErr w:type="gramStart"/>
      <w:r w:rsidR="004D3FA0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083F7F" w:rsidRDefault="007C5F33" w:rsidP="007C5F3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4D3FA0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от </w:t>
      </w:r>
      <w:r w:rsidR="00E47561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.11.2018 </w:t>
      </w:r>
      <w:r w:rsid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4D3FA0" w:rsidRPr="00083F7F" w:rsidRDefault="00083F7F" w:rsidP="007C5F3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7C5F33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36-121</w:t>
      </w:r>
      <w:r w:rsidR="007C5F33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4D3FA0" w:rsidRPr="00083F7F" w:rsidRDefault="004D3FA0" w:rsidP="004D3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D3FA0" w:rsidRPr="00083F7F" w:rsidRDefault="004D3FA0" w:rsidP="004D3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МЕТОДИКА</w:t>
      </w:r>
    </w:p>
    <w:p w:rsidR="004D3FA0" w:rsidRPr="00083F7F" w:rsidRDefault="004D3FA0" w:rsidP="004D3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исчисления платы за наем муниципальных жилых помещений, находящихся в собственности муниципального образования</w:t>
      </w:r>
    </w:p>
    <w:p w:rsidR="004D3FA0" w:rsidRPr="00083F7F" w:rsidRDefault="007C5F33" w:rsidP="004D3F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Ворогов</w:t>
      </w:r>
      <w:r w:rsidR="004D3FA0" w:rsidRPr="00083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ский сельсовет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Под объектами муниципального жилищного фонд</w:t>
      </w:r>
      <w:r w:rsidR="007C5F33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муниципального образования Вороговский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в рамках данной Методики понимаются: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жилые помещения в жилищном фонде социального использования, занимаемые по договорам социального найма;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жилые помещения специализированного жилищного фонда, в том числе: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служебные жилые помещения;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жилые помещения в общежитии;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жилые помещения маневренного фонда;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жилые помещения для детей-сирот и детей, оставшихся без </w:t>
      </w: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попочения</w:t>
      </w:r>
      <w:proofErr w:type="spellEnd"/>
      <w:r w:rsidR="007C5F33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родителей, а также лиц из их числа.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 соответствии с настоящей Методикой основой для расчета платы за наем является базовая ставка размера платы за пользование жилым помещением (плата за наем) муниципального жилищного</w:t>
      </w:r>
      <w:r w:rsidR="007C5F33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фонда, утвержденная решением Ворогов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сельского Совета депутатов Туруханского района Красноярского края.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Плата за наем муниципальных жилых помещений подлежит ежемесячному </w:t>
      </w:r>
      <w:r w:rsidR="007C5F33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перечислению в доход бюджета Ворогов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сельсовета Туруханского района Красноярского края.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Граждане, проживающие в муниципальных жилых помещениях по договорам социального найма, признанные в установленном порядке малоимущими, освобождаются от внесения платы за наем на основании </w:t>
      </w: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9              ст. 156 Жилищного кодекса РФ.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Размер ежемесячной платы за наем жилого помещения из муниципального жилищного фонд</w:t>
      </w:r>
      <w:r w:rsidR="007C5F33"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муниципального образования Ворогов</w:t>
      </w: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сельсовет определяется по следующей формуле: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x S x Кб x Кт x Кг х Км, где: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плата за наем в месяц;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базовая ставка платы за наем 1 квадратного метра общей площади жилья;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S - общая площадь занимаемого жилого помещения в квадратных метрах;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Кб - коэффициент, учитывающий наличие благоустройства;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 - коэффициент, учитывающий тип жилого дома;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коэффициент, учитывающий год постройки жилого дома;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коэффициент, учитывающий материал стен жилого дома.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Значения коэффициентов: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Кб - учитывающий наличие благоустройства: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 наличии полного благоустройства, применительно к условиям населенного пункта (электроснабжение, центральное или автономное отопление, холодное и горячее водоснабжение, канализация) Кб = 1,1;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отсутствие одного из вида благоустройства  Кб = 1,0;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отсутствие двух и более видов благоустройства Кб = 0,9.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  Кт - </w:t>
      </w: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учитывающий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расположение жилья на территории сельсовета:0,9.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Кг–учитывающий год постройки жилого дома: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объект расположен в жилом доме, введенном в эксплуатацию менее 10 лет назад </w:t>
      </w: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1,3;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объект расположен в жилом доме, введенном в эксплуатацию от 10 лет до 20 лет назад </w:t>
      </w: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1,1;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объект расположен в жилом доме, введенном в эксплуатацию более 20 лет назад </w:t>
      </w: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1;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 </w:t>
      </w: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учитывающий материал стен жилого жома;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объект расположен в жилом доме с материалом стен из </w:t>
      </w: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арболитовых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плит, </w:t>
      </w:r>
      <w:proofErr w:type="spell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быстовозводимых</w:t>
      </w:r>
      <w:proofErr w:type="spell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конструкций или каркасно-щитовой </w:t>
      </w: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1,1;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объект расположен в деревянном жилом доме </w:t>
      </w: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1,0;</w:t>
      </w:r>
    </w:p>
    <w:p w:rsidR="004D3FA0" w:rsidRPr="00083F7F" w:rsidRDefault="004D3FA0" w:rsidP="004D3F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объект расположен в шлакобетонном, шлакоблочном жилом доме </w:t>
      </w:r>
      <w:proofErr w:type="gramStart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proofErr w:type="gramEnd"/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0,9.</w:t>
      </w:r>
    </w:p>
    <w:p w:rsidR="004D3FA0" w:rsidRPr="00083F7F" w:rsidRDefault="004D3FA0" w:rsidP="004D3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06782" w:rsidRPr="00083F7F" w:rsidRDefault="00D06782">
      <w:pPr>
        <w:rPr>
          <w:rFonts w:ascii="Times New Roman" w:hAnsi="Times New Roman"/>
          <w:sz w:val="28"/>
          <w:szCs w:val="28"/>
        </w:rPr>
      </w:pPr>
    </w:p>
    <w:sectPr w:rsidR="00D06782" w:rsidRPr="00083F7F" w:rsidSect="00D0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FA0"/>
    <w:rsid w:val="00083F7F"/>
    <w:rsid w:val="004D3FA0"/>
    <w:rsid w:val="007C5F33"/>
    <w:rsid w:val="00D06782"/>
    <w:rsid w:val="00DD1D9A"/>
    <w:rsid w:val="00E47561"/>
    <w:rsid w:val="00F3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3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D3F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3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"/>
    <w:rsid w:val="004D3F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A0"/>
  </w:style>
  <w:style w:type="paragraph" w:styleId="a3">
    <w:name w:val="No Spacing"/>
    <w:basedOn w:val="a"/>
    <w:uiPriority w:val="1"/>
    <w:qFormat/>
    <w:rsid w:val="004D3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D3FA0"/>
    <w:rPr>
      <w:color w:val="0000FF"/>
      <w:u w:val="single"/>
    </w:rPr>
  </w:style>
  <w:style w:type="paragraph" w:customStyle="1" w:styleId="consplusnonformat">
    <w:name w:val="consplusnonformat"/>
    <w:basedOn w:val="a"/>
    <w:rsid w:val="004D3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56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475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08F07ED7-A80F-4D37-8B78-39AC148029F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http://pravo-search.minjust.ru/bigs/showDocument.html?id=08F07ED7-A80F-4D37-8B78-39AC148029F1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2</cp:revision>
  <cp:lastPrinted>2018-11-23T05:04:00Z</cp:lastPrinted>
  <dcterms:created xsi:type="dcterms:W3CDTF">2018-11-23T05:04:00Z</dcterms:created>
  <dcterms:modified xsi:type="dcterms:W3CDTF">2018-11-23T05:04:00Z</dcterms:modified>
</cp:coreProperties>
</file>