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1F9E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C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444C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444C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7C32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="007C32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="007C32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1020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="001020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="001020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</w:instrText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>INCLUDEPICTURE  "http://www.bankgorodov.ru/coa/174232.png" \* MERGEFORMATINET</w:instrText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</w:instrText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2F03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6B3C2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;visibility:visible">
            <v:imagedata r:id="rId6" r:href="rId7"/>
          </v:shape>
        </w:pict>
      </w:r>
      <w:r w:rsidR="00985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="001020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="007C32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444C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</w:p>
    <w:p w14:paraId="7A0AF5B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C9B">
        <w:rPr>
          <w:rFonts w:ascii="Times New Roman" w:eastAsia="Calibri" w:hAnsi="Times New Roman" w:cs="Times New Roman"/>
          <w:sz w:val="28"/>
          <w:szCs w:val="28"/>
        </w:rPr>
        <w:t xml:space="preserve">АДМИНИСТРАЦИЯ ВОРОГОВСКОГО СЕЛЬСОВЕТА </w:t>
      </w:r>
    </w:p>
    <w:p w14:paraId="11808CE7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C9B">
        <w:rPr>
          <w:rFonts w:ascii="Times New Roman" w:eastAsia="Calibri" w:hAnsi="Times New Roman" w:cs="Times New Roman"/>
          <w:sz w:val="28"/>
          <w:szCs w:val="28"/>
        </w:rPr>
        <w:t>ТУРУХАНСКОГО РАЙОНА КРАСНОЯРСКОГО КРАЯ</w:t>
      </w:r>
    </w:p>
    <w:p w14:paraId="0BAA284D" w14:textId="77777777" w:rsidR="00444C9B" w:rsidRPr="00444C9B" w:rsidRDefault="00444C9B" w:rsidP="0044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D8D629" w14:textId="77777777" w:rsidR="00444C9B" w:rsidRPr="00444C9B" w:rsidRDefault="00444C9B" w:rsidP="0044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C9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2E9CA19C" w14:textId="77777777" w:rsidR="00444C9B" w:rsidRPr="00444C9B" w:rsidRDefault="00444C9B" w:rsidP="00444C9B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14:paraId="49F0B8C9" w14:textId="77777777" w:rsidR="00444C9B" w:rsidRPr="00444C9B" w:rsidRDefault="00444C9B" w:rsidP="00444C9B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14:paraId="32EDCC10" w14:textId="77777777" w:rsidR="00444C9B" w:rsidRPr="00444C9B" w:rsidRDefault="00444C9B" w:rsidP="00444C9B">
      <w:pPr>
        <w:autoSpaceDE w:val="0"/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1"/>
      </w:tblGrid>
      <w:tr w:rsidR="00444C9B" w:rsidRPr="00444C9B" w14:paraId="423E22EC" w14:textId="77777777" w:rsidTr="00D71CF7">
        <w:trPr>
          <w:jc w:val="center"/>
        </w:trPr>
        <w:tc>
          <w:tcPr>
            <w:tcW w:w="3189" w:type="dxa"/>
          </w:tcPr>
          <w:p w14:paraId="67BA61DE" w14:textId="46064B44" w:rsidR="00444C9B" w:rsidRPr="00444C9B" w:rsidRDefault="00444C9B" w:rsidP="00444C9B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val="en-US" w:eastAsia="ru-RU"/>
              </w:rPr>
            </w:pPr>
            <w:r w:rsidRPr="00444C9B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>2</w:t>
            </w:r>
            <w:r w:rsidR="009F1659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>9</w:t>
            </w:r>
            <w:r w:rsidRPr="00444C9B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>.03.2019 г.</w:t>
            </w:r>
          </w:p>
        </w:tc>
        <w:tc>
          <w:tcPr>
            <w:tcW w:w="3191" w:type="dxa"/>
          </w:tcPr>
          <w:p w14:paraId="74497C9A" w14:textId="77777777" w:rsidR="00444C9B" w:rsidRPr="00444C9B" w:rsidRDefault="00444C9B" w:rsidP="00444C9B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</w:pPr>
            <w:r w:rsidRPr="00444C9B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44C9B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>Ворогово</w:t>
            </w:r>
            <w:proofErr w:type="spellEnd"/>
            <w:r w:rsidRPr="00444C9B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  <w:t xml:space="preserve">          №   7-п                              </w:t>
            </w:r>
          </w:p>
        </w:tc>
      </w:tr>
      <w:tr w:rsidR="00444C9B" w:rsidRPr="00444C9B" w14:paraId="6BDB23D8" w14:textId="77777777" w:rsidTr="00D71CF7">
        <w:trPr>
          <w:jc w:val="center"/>
        </w:trPr>
        <w:tc>
          <w:tcPr>
            <w:tcW w:w="3189" w:type="dxa"/>
          </w:tcPr>
          <w:p w14:paraId="64CE7EB1" w14:textId="77777777" w:rsidR="00444C9B" w:rsidRPr="00444C9B" w:rsidRDefault="00444C9B" w:rsidP="00444C9B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0DF26AA" w14:textId="77777777" w:rsidR="00444C9B" w:rsidRPr="00444C9B" w:rsidRDefault="00444C9B" w:rsidP="00444C9B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8"/>
                <w:lang w:eastAsia="ru-RU"/>
              </w:rPr>
            </w:pPr>
          </w:p>
        </w:tc>
      </w:tr>
    </w:tbl>
    <w:p w14:paraId="50FAF860" w14:textId="77777777" w:rsidR="00444C9B" w:rsidRPr="00444C9B" w:rsidRDefault="00444C9B" w:rsidP="0044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174BB9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14:paraId="63C0D1AB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привлечения населения для локализации загораний, палов вне границ населенных пунктов, входящих в состав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введении «Особого противопожарного режима»</w:t>
      </w:r>
    </w:p>
    <w:p w14:paraId="773888AD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042D8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постановлением Российской Федерации от 25.04.2012 года № 390 «О противопожарном режиме», Федеральным законом от 21.12.1994 года № 68-ФЗ «О защите населения и территорий от чрезвычайных ситуаций природного и техногенного характера», Лесным кодексом Российской Федерации,  Уставом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14:paraId="0C7124D3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B9E69A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Pr="0044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населения для локализации загораний, палов вне границ населенных пунктов, входящих в состав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введении «Особого противопожарного режима».</w:t>
      </w:r>
    </w:p>
    <w:p w14:paraId="3747EB95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5D258AB8" w14:textId="77777777" w:rsidR="00444C9B" w:rsidRPr="00444C9B" w:rsidRDefault="00444C9B" w:rsidP="00444C9B">
      <w:pPr>
        <w:tabs>
          <w:tab w:val="left" w:pos="67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04479BA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14:paraId="77931CA7" w14:textId="77777777" w:rsidR="00FA0863" w:rsidRDefault="00FA0863" w:rsidP="00444C9B">
      <w:pPr>
        <w:tabs>
          <w:tab w:val="left" w:pos="67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1565C" w14:textId="1C2F5A42" w:rsidR="00444C9B" w:rsidRPr="00444C9B" w:rsidRDefault="00444C9B" w:rsidP="00444C9B">
      <w:pPr>
        <w:tabs>
          <w:tab w:val="left" w:pos="67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F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5BDAF018" w14:textId="764962A9" w:rsidR="00444C9B" w:rsidRPr="00444C9B" w:rsidRDefault="00444C9B" w:rsidP="00444C9B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Пшеничников 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9BF7A" w14:textId="77777777" w:rsidR="00444C9B" w:rsidRPr="00444C9B" w:rsidRDefault="00444C9B" w:rsidP="00444C9B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3A7B4" w14:textId="77777777" w:rsidR="00444C9B" w:rsidRPr="00444C9B" w:rsidRDefault="00444C9B" w:rsidP="00444C9B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6BF2" w14:textId="77777777" w:rsidR="00444C9B" w:rsidRPr="00444C9B" w:rsidRDefault="00444C9B" w:rsidP="00444C9B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B0EA9" w14:textId="77777777" w:rsidR="00444C9B" w:rsidRPr="00444C9B" w:rsidRDefault="00444C9B" w:rsidP="00444C9B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4B07" w14:textId="77777777" w:rsidR="00444C9B" w:rsidRPr="00444C9B" w:rsidRDefault="00444C9B" w:rsidP="00444C9B">
      <w:p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11904" w14:textId="77777777" w:rsidR="00444C9B" w:rsidRPr="00444C9B" w:rsidRDefault="00444C9B" w:rsidP="0044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021AF" w14:textId="77777777" w:rsidR="00FA0863" w:rsidRDefault="00FA0863" w:rsidP="00FA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14:paraId="30A9A79D" w14:textId="176D659E" w:rsidR="00444C9B" w:rsidRPr="00444C9B" w:rsidRDefault="00444C9B" w:rsidP="00FA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79000DB" w14:textId="77777777" w:rsidR="00444C9B" w:rsidRPr="00444C9B" w:rsidRDefault="00444C9B" w:rsidP="0044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A7DD50E" w14:textId="77777777" w:rsidR="00444C9B" w:rsidRPr="00444C9B" w:rsidRDefault="00444C9B" w:rsidP="0044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14:paraId="786371E5" w14:textId="51B97432" w:rsidR="00444C9B" w:rsidRPr="00444C9B" w:rsidRDefault="00444C9B" w:rsidP="0044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7-п от 2</w:t>
      </w:r>
      <w:r w:rsidR="002F03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FA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</w:t>
      </w:r>
    </w:p>
    <w:p w14:paraId="1A15490B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DF5F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39491814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привлечения населения для локализации загораний, палов вне границ населенных пунктов, входящих в состав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442D859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«Особого противопожарного режима»</w:t>
      </w:r>
    </w:p>
    <w:p w14:paraId="2169DE6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585B6E8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5C6E9E7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81410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4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привлечения населения для локализации загораний, палов вне границ населенных пунктов, входящих в состав </w:t>
      </w:r>
      <w:proofErr w:type="spellStart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введении «Особого противопожарного режима» (далее – Порядок привлечения населения)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Российской Федерации от 25.04.2012 № 390 «О противопожарном режиме», Федеральным законом от 21.12.1994 года № 68-ФЗ «О защите населения и территорий от чрезвычайных ситуаций природного и техногенного характера», Лесным кодексом Российской Федерации.</w:t>
      </w:r>
    </w:p>
    <w:p w14:paraId="5FF69F2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Порядок привлечения населения разработан в целях принятия гражданами участия в мероприятиях по защите территории населенных пунктов, входящих в состав сельсовета от угроз лесных пожаров вне границ населенных пунктов.</w:t>
      </w:r>
    </w:p>
    <w:p w14:paraId="13445FE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F03DE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Привлечение населения для локализации пожаров</w:t>
      </w:r>
    </w:p>
    <w:p w14:paraId="5DE44047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82BB7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Население привлекается для локализации пожаров в период действия особого противопожарного режима и (или) в случае угрозы либо возникновения чрезвычайных ситуаций, обусловленных лесными пожарами.</w:t>
      </w:r>
    </w:p>
    <w:p w14:paraId="6A5E654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Население участвует в локализации пожаров на добровольной основе.</w:t>
      </w:r>
    </w:p>
    <w:p w14:paraId="42600C3D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Лицами, участвующими в локализации пожаров, могут быть граждане, достигшие 18 лет и не ограниченные состоянием здоровья.</w:t>
      </w:r>
    </w:p>
    <w:p w14:paraId="79C269E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К локализации пожаров привлекаются создаваемые добровольные пожарные формирования.</w:t>
      </w:r>
    </w:p>
    <w:p w14:paraId="3264E842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Решение о привлечении населения для локализации пожаров принимается комиссией по предупреждению и ликвидации чрезвычайных ситуаций и обеспечению пожарной безопасности сельсовета.</w:t>
      </w:r>
    </w:p>
    <w:p w14:paraId="642EE7D8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Ответственность за сохранность жизни и здоровья граждан, привлекаемых для локализации пожара, несет руководитель тушения пожара.</w:t>
      </w:r>
    </w:p>
    <w:p w14:paraId="76812853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2.7. Финансирование расходов, связанных с привлечением населения для локализации пожаров, несут органы местного самоуправления, организации в установленном порядке.</w:t>
      </w:r>
    </w:p>
    <w:p w14:paraId="53F4F6B5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Граждане, принявшие активное участие в локализации пожаров, по решению главы сельсовета могут поощряться следующими видами материальной поддержки:</w:t>
      </w:r>
    </w:p>
    <w:p w14:paraId="1E7AB9A3" w14:textId="77777777" w:rsidR="00FA0863" w:rsidRDefault="00FA0863" w:rsidP="00FA08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объявление благодарности;</w:t>
      </w:r>
    </w:p>
    <w:p w14:paraId="65305A2F" w14:textId="77777777" w:rsidR="00FA0863" w:rsidRDefault="00FA0863" w:rsidP="00FA08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награждение почётной грамотой;</w:t>
      </w:r>
    </w:p>
    <w:p w14:paraId="0B00B137" w14:textId="77777777" w:rsidR="00FA0863" w:rsidRDefault="00FA0863" w:rsidP="00FA08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выплата денежной премии.</w:t>
      </w:r>
    </w:p>
    <w:p w14:paraId="349B534A" w14:textId="77777777" w:rsidR="00FA0863" w:rsidRPr="00FA0863" w:rsidRDefault="00FA0863" w:rsidP="00FA0863">
      <w:pPr>
        <w:jc w:val="both"/>
        <w:rPr>
          <w:rFonts w:ascii="Times New Roman" w:hAnsi="Times New Roman" w:cs="Times New Roman"/>
          <w:sz w:val="28"/>
          <w:szCs w:val="28"/>
        </w:rPr>
      </w:pPr>
      <w:r w:rsidRPr="00FA0863">
        <w:rPr>
          <w:rFonts w:ascii="Times New Roman" w:hAnsi="Times New Roman" w:cs="Times New Roman"/>
          <w:sz w:val="28"/>
          <w:szCs w:val="28"/>
        </w:rPr>
        <w:t xml:space="preserve">Выплата денежной премии осуществляется в соответствии с Положением о порядке расходования средств резервного фонда Администрации сельсовета. </w:t>
      </w:r>
    </w:p>
    <w:p w14:paraId="658E2590" w14:textId="77777777" w:rsidR="00FA0863" w:rsidRPr="00444C9B" w:rsidRDefault="00FA0863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1819A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B5B2CE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Патрулирование территорий </w:t>
      </w:r>
      <w:proofErr w:type="spellStart"/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14:paraId="6D997C13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9CCD4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Под патрулированием территорий сельсовета понимается патрулирование территории населенных пунктов, а также прилегающих к ним территорий.</w:t>
      </w:r>
    </w:p>
    <w:p w14:paraId="2873B875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Патрулирование территории сельсовета осуществляется при установлении особого противопожарного режима, в целях своевременного обнаружения загораний и пожаров, предотвращения их возникновения.</w:t>
      </w:r>
    </w:p>
    <w:p w14:paraId="7A78395E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При обнаружении загораний и пожаров граждане обязаны своевременно сообщать информацию в Пожарную часть.</w:t>
      </w:r>
    </w:p>
    <w:p w14:paraId="713DB552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Периодичность и продолжительность патрулирования территорий сельсовета определяется нормативным правовым актом администрации сельсовета. </w:t>
      </w:r>
    </w:p>
    <w:p w14:paraId="6761F376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C5ECA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13B281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B3ECC8" w14:textId="77777777" w:rsidR="00444C9B" w:rsidRPr="00444C9B" w:rsidRDefault="00444C9B" w:rsidP="0044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16DB1" w14:textId="77777777" w:rsidR="00F1778A" w:rsidRDefault="00F1778A"/>
    <w:sectPr w:rsidR="00F1778A" w:rsidSect="00295EED">
      <w:headerReference w:type="even" r:id="rId8"/>
      <w:headerReference w:type="default" r:id="rId9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6697" w14:textId="77777777" w:rsidR="00985D37" w:rsidRDefault="00985D37">
      <w:pPr>
        <w:spacing w:after="0" w:line="240" w:lineRule="auto"/>
      </w:pPr>
      <w:r>
        <w:separator/>
      </w:r>
    </w:p>
  </w:endnote>
  <w:endnote w:type="continuationSeparator" w:id="0">
    <w:p w14:paraId="63580754" w14:textId="77777777" w:rsidR="00985D37" w:rsidRDefault="009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0015" w14:textId="77777777" w:rsidR="00985D37" w:rsidRDefault="00985D37">
      <w:pPr>
        <w:spacing w:after="0" w:line="240" w:lineRule="auto"/>
      </w:pPr>
      <w:r>
        <w:separator/>
      </w:r>
    </w:p>
  </w:footnote>
  <w:footnote w:type="continuationSeparator" w:id="0">
    <w:p w14:paraId="1371D1B1" w14:textId="77777777" w:rsidR="00985D37" w:rsidRDefault="0098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A068" w14:textId="77777777" w:rsidR="00295EED" w:rsidRDefault="00444C9B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0970E6" w14:textId="77777777" w:rsidR="00295EED" w:rsidRDefault="00985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1C8B" w14:textId="77777777" w:rsidR="00295EED" w:rsidRDefault="00444C9B" w:rsidP="0070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965CE93" w14:textId="77777777" w:rsidR="00984FDB" w:rsidRDefault="00985D37" w:rsidP="00984F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8B"/>
    <w:rsid w:val="0010204F"/>
    <w:rsid w:val="002F03BA"/>
    <w:rsid w:val="00444C9B"/>
    <w:rsid w:val="00696E8B"/>
    <w:rsid w:val="007C32ED"/>
    <w:rsid w:val="00985D37"/>
    <w:rsid w:val="009F1659"/>
    <w:rsid w:val="00F1778A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64A"/>
  <w15:chartTrackingRefBased/>
  <w15:docId w15:val="{8E376550-A12C-468C-8A67-5071BC7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C9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4C9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444C9B"/>
    <w:rPr>
      <w:rFonts w:cs="Times New Roman"/>
    </w:rPr>
  </w:style>
  <w:style w:type="paragraph" w:styleId="a6">
    <w:name w:val="List Paragraph"/>
    <w:basedOn w:val="a"/>
    <w:uiPriority w:val="34"/>
    <w:qFormat/>
    <w:rsid w:val="00FA0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6</cp:revision>
  <cp:lastPrinted>2019-03-29T02:43:00Z</cp:lastPrinted>
  <dcterms:created xsi:type="dcterms:W3CDTF">2019-03-28T08:45:00Z</dcterms:created>
  <dcterms:modified xsi:type="dcterms:W3CDTF">2019-04-01T07:04:00Z</dcterms:modified>
</cp:coreProperties>
</file>