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CD" w:rsidRDefault="006A0F68">
      <w:pPr>
        <w:framePr w:h="356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"C:\\Users\\Нина Зерук\\Desktop\\РЭК\\Актуализированные схемы\\media\\image1.jpeg" \* MERGEFORMATINET </w:instrText>
      </w:r>
      <w:r>
        <w:fldChar w:fldCharType="separate"/>
      </w:r>
      <w:r w:rsidR="00E81A4E">
        <w:fldChar w:fldCharType="begin"/>
      </w:r>
      <w:r w:rsidR="00E81A4E">
        <w:instrText xml:space="preserve"> INCLUDEPICTURE  "C:\\Users\\Нина Зерук\\Desktop\\РЭК\\Актуализированные схемы\\media\\image1.jpeg" \* MERGEFORMATINET </w:instrText>
      </w:r>
      <w:r w:rsidR="00E81A4E">
        <w:fldChar w:fldCharType="separate"/>
      </w:r>
      <w:r w:rsidR="003A4F44">
        <w:fldChar w:fldCharType="begin"/>
      </w:r>
      <w:r w:rsidR="003A4F44">
        <w:instrText xml:space="preserve"> </w:instrText>
      </w:r>
      <w:r w:rsidR="003A4F44">
        <w:instrText>INCLUDEPICTURE  "C:\\Users\\Нина Зерук\\Desktop\\РЭК\\Актуализированные схемы\\media\\image1.jpeg" \* MERGEFORMATINET</w:instrText>
      </w:r>
      <w:r w:rsidR="003A4F44">
        <w:instrText xml:space="preserve"> </w:instrText>
      </w:r>
      <w:r w:rsidR="003A4F44">
        <w:fldChar w:fldCharType="separate"/>
      </w:r>
      <w:r w:rsidR="003260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179.25pt">
            <v:imagedata r:id="rId7" r:href="rId8"/>
          </v:shape>
        </w:pict>
      </w:r>
      <w:r w:rsidR="003A4F44">
        <w:fldChar w:fldCharType="end"/>
      </w:r>
      <w:r w:rsidR="00E81A4E">
        <w:fldChar w:fldCharType="end"/>
      </w:r>
      <w:r>
        <w:fldChar w:fldCharType="end"/>
      </w:r>
    </w:p>
    <w:p w:rsidR="004674CD" w:rsidRDefault="004674CD">
      <w:pPr>
        <w:rPr>
          <w:sz w:val="2"/>
          <w:szCs w:val="2"/>
        </w:rPr>
      </w:pPr>
    </w:p>
    <w:p w:rsidR="004674CD" w:rsidRDefault="006A0F68">
      <w:pPr>
        <w:pStyle w:val="30"/>
        <w:shd w:val="clear" w:color="auto" w:fill="auto"/>
        <w:spacing w:before="1175" w:after="2070"/>
        <w:ind w:right="20"/>
      </w:pPr>
      <w:r>
        <w:t>СХЕМА ТЕПЛОСНАБЖЕНИЯ ВОРОГОВСКОГО</w:t>
      </w:r>
      <w:r>
        <w:br/>
        <w:t>СЕЛЬСОВЕТА ТУРУХАНСКОГО РАЙОНА</w:t>
      </w:r>
      <w:r>
        <w:br/>
        <w:t>КРАСНОЯРСКОГО КРАЯ НА ПЕРИОД ДО 2029 ГОДА</w:t>
      </w:r>
    </w:p>
    <w:p w:rsidR="004674CD" w:rsidRDefault="006A0F68">
      <w:pPr>
        <w:pStyle w:val="40"/>
        <w:shd w:val="clear" w:color="auto" w:fill="auto"/>
        <w:spacing w:before="0" w:line="300" w:lineRule="exact"/>
        <w:ind w:right="20"/>
        <w:sectPr w:rsidR="004674CD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2558" w:right="1008" w:bottom="2558" w:left="1584" w:header="0" w:footer="3" w:gutter="0"/>
          <w:cols w:space="720"/>
          <w:noEndnote/>
          <w:titlePg/>
          <w:docGrid w:linePitch="360"/>
        </w:sectPr>
      </w:pPr>
      <w:r>
        <w:t>СПР-2014-042-СТ</w:t>
      </w:r>
    </w:p>
    <w:p w:rsidR="004674CD" w:rsidRDefault="006A0F68">
      <w:pPr>
        <w:pStyle w:val="30"/>
        <w:shd w:val="clear" w:color="auto" w:fill="auto"/>
        <w:spacing w:before="0" w:after="2070"/>
        <w:ind w:right="40"/>
      </w:pPr>
      <w:r>
        <w:lastRenderedPageBreak/>
        <w:t>СХЕМА ТЕПЛОСНАБЖЕНИЯ ВОРОГОВСКОГО</w:t>
      </w:r>
      <w:r>
        <w:br/>
        <w:t>СЕЛЬСОВЕТА ТУРУХАНСКОГО РАЙОНА</w:t>
      </w:r>
      <w:r>
        <w:br/>
        <w:t>КРАСНОЯРСКОГО КРАЯ НА ПЕРИОД ДО 2029 ГОДА</w:t>
      </w:r>
    </w:p>
    <w:p w:rsidR="004674CD" w:rsidRDefault="006A0F68">
      <w:pPr>
        <w:pStyle w:val="40"/>
        <w:shd w:val="clear" w:color="auto" w:fill="auto"/>
        <w:spacing w:before="0" w:after="1648" w:line="300" w:lineRule="exact"/>
        <w:ind w:right="40"/>
      </w:pPr>
      <w:r>
        <w:t>СПР-2014-042-СТ</w:t>
      </w:r>
    </w:p>
    <w:p w:rsidR="004674CD" w:rsidRDefault="003A4F44">
      <w:pPr>
        <w:pStyle w:val="20"/>
        <w:shd w:val="clear" w:color="auto" w:fill="auto"/>
        <w:spacing w:before="0" w:line="280" w:lineRule="exact"/>
        <w:sectPr w:rsidR="004674CD">
          <w:pgSz w:w="11900" w:h="16840"/>
          <w:pgMar w:top="5866" w:right="1008" w:bottom="5343" w:left="1584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9.35pt;margin-top:-1.6pt;width:58.8pt;height:16.85pt;z-index:-125829376;mso-wrap-distance-left:5pt;mso-wrap-distance-right:5pt;mso-wrap-distance-bottom:19.85pt;mso-position-horizontal-relative:margin" filled="f" stroked="f">
            <v:textbox style="mso-fit-shape-to-text:t" inset="0,0,0,0">
              <w:txbxContent>
                <w:p w:rsidR="00E81A4E" w:rsidRDefault="00E81A4E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"/>
                    </w:rPr>
                    <w:t>Директор</w:t>
                  </w:r>
                </w:p>
              </w:txbxContent>
            </v:textbox>
            <w10:wrap type="square" side="right" anchorx="margin"/>
          </v:shape>
        </w:pict>
      </w:r>
      <w:r w:rsidR="006A0F68">
        <w:t>А.В. Гриц</w:t>
      </w:r>
    </w:p>
    <w:p w:rsidR="004674CD" w:rsidRDefault="004674CD">
      <w:pPr>
        <w:spacing w:line="211" w:lineRule="exact"/>
        <w:rPr>
          <w:sz w:val="17"/>
          <w:szCs w:val="17"/>
        </w:rPr>
      </w:pPr>
    </w:p>
    <w:p w:rsidR="004674CD" w:rsidRDefault="004674CD">
      <w:pPr>
        <w:rPr>
          <w:sz w:val="2"/>
          <w:szCs w:val="2"/>
        </w:rPr>
        <w:sectPr w:rsidR="004674CD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680" w:right="0" w:bottom="1888" w:left="0" w:header="0" w:footer="3" w:gutter="0"/>
          <w:pgNumType w:start="2"/>
          <w:cols w:space="720"/>
          <w:noEndnote/>
          <w:titlePg/>
          <w:docGrid w:linePitch="360"/>
        </w:sectPr>
      </w:pPr>
    </w:p>
    <w:p w:rsidR="004674CD" w:rsidRDefault="006A0F68">
      <w:pPr>
        <w:pStyle w:val="50"/>
        <w:shd w:val="clear" w:color="auto" w:fill="auto"/>
        <w:spacing w:after="208" w:line="280" w:lineRule="exact"/>
        <w:ind w:right="20"/>
      </w:pPr>
      <w:r>
        <w:lastRenderedPageBreak/>
        <w:t>СОДЕРЖАНИЕ</w:t>
      </w:r>
    </w:p>
    <w:p w:rsidR="004674CD" w:rsidRDefault="006A0F68">
      <w:pPr>
        <w:pStyle w:val="60"/>
        <w:shd w:val="clear" w:color="auto" w:fill="auto"/>
        <w:spacing w:before="0"/>
        <w:ind w:firstLine="0"/>
      </w:pPr>
      <w:r>
        <w:t>Введение 5</w:t>
      </w:r>
    </w:p>
    <w:p w:rsidR="004674CD" w:rsidRDefault="006A0F68">
      <w:pPr>
        <w:pStyle w:val="10"/>
        <w:shd w:val="clear" w:color="auto" w:fill="auto"/>
        <w:tabs>
          <w:tab w:val="left" w:leader="dot" w:pos="9676"/>
        </w:tabs>
        <w:ind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" w:tooltip="Current Document">
        <w:r>
          <w:t>Общие положения</w:t>
        </w:r>
        <w:r>
          <w:tab/>
          <w:t>6</w:t>
        </w:r>
      </w:hyperlink>
    </w:p>
    <w:p w:rsidR="004674CD" w:rsidRDefault="006A0F68">
      <w:pPr>
        <w:pStyle w:val="10"/>
        <w:shd w:val="clear" w:color="auto" w:fill="auto"/>
        <w:ind w:firstLine="0"/>
      </w:pPr>
      <w:r>
        <w:t>Раздел 1. Показатели перспективного спроса на тепловую энергию (мощность) и</w:t>
      </w:r>
    </w:p>
    <w:p w:rsidR="004674CD" w:rsidRDefault="006A0F68">
      <w:pPr>
        <w:pStyle w:val="10"/>
        <w:shd w:val="clear" w:color="auto" w:fill="auto"/>
        <w:tabs>
          <w:tab w:val="left" w:leader="dot" w:pos="9676"/>
        </w:tabs>
        <w:spacing w:line="240" w:lineRule="exact"/>
        <w:ind w:left="1160" w:firstLine="0"/>
      </w:pPr>
      <w:r>
        <w:t>теплоноситель в установленных границах территории</w:t>
      </w:r>
      <w:r>
        <w:tab/>
        <w:t>8</w:t>
      </w:r>
    </w:p>
    <w:p w:rsidR="004674CD" w:rsidRDefault="003A4F44">
      <w:pPr>
        <w:pStyle w:val="10"/>
        <w:shd w:val="clear" w:color="auto" w:fill="auto"/>
        <w:tabs>
          <w:tab w:val="right" w:leader="dot" w:pos="9825"/>
        </w:tabs>
        <w:spacing w:after="108" w:line="240" w:lineRule="exact"/>
        <w:ind w:left="1280" w:firstLine="0"/>
      </w:pPr>
      <w:r>
        <w:pict>
          <v:shape id="_x0000_s1034" type="#_x0000_t202" style="position:absolute;left:0;text-align:left;margin-left:12.7pt;margin-top:-222.85pt;width:480.25pt;height:221.75pt;z-index:-125829375;mso-wrap-distance-left:12.7pt;mso-wrap-distance-right:5pt;mso-position-horizontal-relative:margin" filled="f" stroked="f">
            <v:textbox style="mso-fit-shape-to-text:t" inset="0,0,0,0">
              <w:txbxContent>
                <w:p w:rsidR="00E81A4E" w:rsidRDefault="00E81A4E">
                  <w:pPr>
                    <w:pStyle w:val="6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70"/>
                    </w:tabs>
                    <w:spacing w:before="0" w:line="274" w:lineRule="exact"/>
                    <w:ind w:firstLine="0"/>
                  </w:pPr>
                  <w:r>
                    <w:rPr>
                      <w:rStyle w:val="6Exact"/>
                    </w:rPr>
                    <w:t>Площадь строительных фондов и приросты площади строительных фондов по</w:t>
                  </w:r>
                </w:p>
                <w:p w:rsidR="00E81A4E" w:rsidRDefault="00E81A4E">
                  <w:pPr>
                    <w:pStyle w:val="60"/>
                    <w:shd w:val="clear" w:color="auto" w:fill="auto"/>
                    <w:tabs>
                      <w:tab w:val="left" w:leader="dot" w:pos="9406"/>
                    </w:tabs>
                    <w:spacing w:before="0" w:after="60" w:line="274" w:lineRule="exact"/>
                    <w:ind w:left="1020" w:right="460" w:firstLine="0"/>
                  </w:pPr>
                  <w:r>
                    <w:rPr>
                      <w:rStyle w:val="6Exact"/>
                    </w:rPr>
                    <w:t xml:space="preserve">расчетным элементам территориального деления с разделением объектов строительства на многоквартирные дома,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- этапы) </w:t>
                  </w:r>
                  <w:r>
                    <w:rPr>
                      <w:rStyle w:val="6Exact"/>
                    </w:rPr>
                    <w:tab/>
                    <w:t>8</w:t>
                  </w:r>
                </w:p>
                <w:p w:rsidR="00E81A4E" w:rsidRDefault="00E81A4E">
                  <w:pPr>
                    <w:pStyle w:val="6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75"/>
                    </w:tabs>
                    <w:spacing w:before="0" w:line="274" w:lineRule="exact"/>
                    <w:ind w:firstLine="0"/>
                  </w:pPr>
                  <w:r>
                    <w:rPr>
                      <w:rStyle w:val="6Exact"/>
                    </w:rPr>
                    <w:t>Объемы потребления тепловой энергии (мощности), теплоносителя и приросты</w:t>
                  </w:r>
                </w:p>
                <w:p w:rsidR="00E81A4E" w:rsidRDefault="00E81A4E">
                  <w:pPr>
                    <w:pStyle w:val="60"/>
                    <w:shd w:val="clear" w:color="auto" w:fill="auto"/>
                    <w:tabs>
                      <w:tab w:val="left" w:leader="dot" w:pos="9401"/>
                    </w:tabs>
                    <w:spacing w:before="0" w:after="60" w:line="274" w:lineRule="exact"/>
                    <w:ind w:left="1020" w:right="460" w:firstLine="0"/>
                  </w:pPr>
                  <w:r>
                    <w:rPr>
                      <w:rStyle w:val="6Exact"/>
                    </w:rPr>
                    <w:t>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</w:t>
                  </w:r>
                  <w:r>
                    <w:rPr>
                      <w:rStyle w:val="6Exact"/>
                    </w:rPr>
                    <w:tab/>
                    <w:t>9</w:t>
                  </w:r>
                </w:p>
                <w:p w:rsidR="00E81A4E" w:rsidRDefault="00E81A4E">
                  <w:pPr>
                    <w:pStyle w:val="6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581"/>
                    </w:tabs>
                    <w:spacing w:before="0" w:line="274" w:lineRule="exact"/>
                    <w:ind w:firstLine="0"/>
                  </w:pPr>
                  <w:r>
                    <w:rPr>
                      <w:rStyle w:val="6Exact"/>
                    </w:rPr>
                    <w:t>Потребление тепловой энергии (мощности) и теплоносителя объектами,</w:t>
                  </w:r>
                </w:p>
                <w:p w:rsidR="00E81A4E" w:rsidRDefault="00E81A4E">
                  <w:pPr>
                    <w:pStyle w:val="60"/>
                    <w:shd w:val="clear" w:color="auto" w:fill="auto"/>
                    <w:spacing w:before="0" w:line="274" w:lineRule="exact"/>
                    <w:ind w:left="1020" w:right="460" w:firstLine="0"/>
                  </w:pPr>
                  <w:r>
                    <w:rPr>
                      <w:rStyle w:val="6Exact"/>
                    </w:rPr>
                    <w:t>расположенными в производственных зонах, с учетом возможных 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 и по видам теплоносителя (горячая</w:t>
                  </w:r>
                </w:p>
              </w:txbxContent>
            </v:textbox>
            <w10:wrap type="topAndBottom" anchorx="margin"/>
          </v:shape>
        </w:pict>
      </w:r>
      <w:r w:rsidR="006A0F68">
        <w:t xml:space="preserve">вода и пар) на каждом этапе </w:t>
      </w:r>
      <w:r w:rsidR="006A0F68">
        <w:tab/>
        <w:t>9</w:t>
      </w:r>
    </w:p>
    <w:p w:rsidR="004674CD" w:rsidRDefault="006A0F68">
      <w:pPr>
        <w:pStyle w:val="10"/>
        <w:shd w:val="clear" w:color="auto" w:fill="auto"/>
        <w:spacing w:line="240" w:lineRule="exact"/>
        <w:ind w:firstLine="0"/>
      </w:pPr>
      <w:r>
        <w:t>Раздел 2. Перспективные балансы тепловой мощности источников тепловой энергии и</w:t>
      </w:r>
    </w:p>
    <w:p w:rsidR="004674CD" w:rsidRDefault="006A0F68">
      <w:pPr>
        <w:pStyle w:val="10"/>
        <w:shd w:val="clear" w:color="auto" w:fill="auto"/>
        <w:tabs>
          <w:tab w:val="right" w:leader="dot" w:pos="9825"/>
        </w:tabs>
        <w:spacing w:line="394" w:lineRule="exact"/>
        <w:ind w:left="1160" w:firstLine="0"/>
      </w:pPr>
      <w:r>
        <w:t>тепловой нагрузки потребителей</w:t>
      </w:r>
      <w:r>
        <w:tab/>
        <w:t>10</w:t>
      </w:r>
    </w:p>
    <w:p w:rsidR="004674CD" w:rsidRDefault="006A0F68">
      <w:pPr>
        <w:pStyle w:val="10"/>
        <w:numPr>
          <w:ilvl w:val="0"/>
          <w:numId w:val="2"/>
        </w:numPr>
        <w:shd w:val="clear" w:color="auto" w:fill="auto"/>
        <w:tabs>
          <w:tab w:val="left" w:pos="798"/>
          <w:tab w:val="right" w:leader="dot" w:pos="9825"/>
        </w:tabs>
        <w:spacing w:line="394" w:lineRule="exact"/>
        <w:ind w:left="260" w:firstLine="0"/>
      </w:pPr>
      <w:r>
        <w:t>Радиус эффективного теплоснабжения</w:t>
      </w:r>
      <w:r>
        <w:tab/>
        <w:t>10</w:t>
      </w:r>
    </w:p>
    <w:p w:rsidR="004674CD" w:rsidRDefault="006A0F68">
      <w:pPr>
        <w:pStyle w:val="10"/>
        <w:numPr>
          <w:ilvl w:val="0"/>
          <w:numId w:val="2"/>
        </w:numPr>
        <w:shd w:val="clear" w:color="auto" w:fill="auto"/>
        <w:tabs>
          <w:tab w:val="left" w:pos="798"/>
        </w:tabs>
        <w:spacing w:line="394" w:lineRule="exact"/>
        <w:ind w:left="260" w:firstLine="0"/>
      </w:pPr>
      <w:r>
        <w:t>Описание существующих и перспективных зон действия систем теплоснабжения и</w:t>
      </w:r>
    </w:p>
    <w:p w:rsidR="004674CD" w:rsidRDefault="006A0F68">
      <w:pPr>
        <w:pStyle w:val="10"/>
        <w:shd w:val="clear" w:color="auto" w:fill="auto"/>
        <w:tabs>
          <w:tab w:val="right" w:leader="dot" w:pos="9825"/>
        </w:tabs>
        <w:spacing w:after="103" w:line="240" w:lineRule="exact"/>
        <w:ind w:left="1280" w:firstLine="0"/>
      </w:pPr>
      <w:r>
        <w:t>источников тепловой энергии</w:t>
      </w:r>
      <w:r>
        <w:tab/>
        <w:t>11</w:t>
      </w:r>
    </w:p>
    <w:p w:rsidR="004674CD" w:rsidRDefault="006A0F68">
      <w:pPr>
        <w:pStyle w:val="10"/>
        <w:numPr>
          <w:ilvl w:val="0"/>
          <w:numId w:val="2"/>
        </w:numPr>
        <w:shd w:val="clear" w:color="auto" w:fill="auto"/>
        <w:tabs>
          <w:tab w:val="left" w:pos="798"/>
        </w:tabs>
        <w:spacing w:line="240" w:lineRule="exact"/>
        <w:ind w:left="260" w:firstLine="0"/>
      </w:pPr>
      <w:r>
        <w:t>Описание существующих и перспективных зон действия индивидуальных</w:t>
      </w:r>
    </w:p>
    <w:p w:rsidR="004674CD" w:rsidRDefault="006A0F68">
      <w:pPr>
        <w:pStyle w:val="10"/>
        <w:shd w:val="clear" w:color="auto" w:fill="auto"/>
        <w:tabs>
          <w:tab w:val="right" w:leader="dot" w:pos="9825"/>
        </w:tabs>
        <w:spacing w:after="81" w:line="240" w:lineRule="exact"/>
        <w:ind w:left="1280" w:firstLine="0"/>
      </w:pPr>
      <w:r>
        <w:t>источников тепловой энергии</w:t>
      </w:r>
      <w:r>
        <w:tab/>
        <w:t>11</w:t>
      </w:r>
    </w:p>
    <w:p w:rsidR="004674CD" w:rsidRDefault="006A0F68">
      <w:pPr>
        <w:pStyle w:val="10"/>
        <w:numPr>
          <w:ilvl w:val="0"/>
          <w:numId w:val="2"/>
        </w:numPr>
        <w:shd w:val="clear" w:color="auto" w:fill="auto"/>
        <w:tabs>
          <w:tab w:val="left" w:pos="798"/>
        </w:tabs>
        <w:spacing w:line="274" w:lineRule="exact"/>
        <w:ind w:left="260" w:firstLine="0"/>
      </w:pPr>
      <w:r>
        <w:t>Перспективные балансы тепловой мощности и тепловой нагрузки в перспективных</w:t>
      </w:r>
    </w:p>
    <w:p w:rsidR="004674CD" w:rsidRDefault="006A0F68">
      <w:pPr>
        <w:pStyle w:val="10"/>
        <w:shd w:val="clear" w:color="auto" w:fill="auto"/>
        <w:tabs>
          <w:tab w:val="right" w:leader="dot" w:pos="9825"/>
        </w:tabs>
        <w:spacing w:after="87" w:line="274" w:lineRule="exact"/>
        <w:ind w:left="1280" w:firstLine="0"/>
        <w:jc w:val="left"/>
      </w:pPr>
      <w:r>
        <w:t>зонах действия источников тепловой энергии, в том числе работающих на единую тепловую сеть, на каждом этапе</w:t>
      </w:r>
      <w:r>
        <w:tab/>
        <w:t>11</w:t>
      </w:r>
    </w:p>
    <w:p w:rsidR="004674CD" w:rsidRDefault="006A0F68">
      <w:pPr>
        <w:pStyle w:val="10"/>
        <w:numPr>
          <w:ilvl w:val="0"/>
          <w:numId w:val="3"/>
        </w:numPr>
        <w:shd w:val="clear" w:color="auto" w:fill="auto"/>
        <w:tabs>
          <w:tab w:val="left" w:pos="974"/>
        </w:tabs>
        <w:spacing w:line="240" w:lineRule="exact"/>
        <w:ind w:left="260" w:firstLine="0"/>
      </w:pPr>
      <w:r>
        <w:t>Существующие и перспективные значения установленной тепловой мощности</w:t>
      </w:r>
    </w:p>
    <w:p w:rsidR="004674CD" w:rsidRDefault="006A0F68">
      <w:pPr>
        <w:pStyle w:val="10"/>
        <w:shd w:val="clear" w:color="auto" w:fill="auto"/>
        <w:tabs>
          <w:tab w:val="right" w:leader="dot" w:pos="9825"/>
        </w:tabs>
        <w:spacing w:after="76" w:line="240" w:lineRule="exact"/>
        <w:ind w:left="1280" w:firstLine="0"/>
      </w:pPr>
      <w:r>
        <w:t>основного оборудования источников тепловой энергии</w:t>
      </w:r>
      <w:r>
        <w:tab/>
        <w:t>11</w:t>
      </w:r>
    </w:p>
    <w:p w:rsidR="004674CD" w:rsidRDefault="006A0F68">
      <w:pPr>
        <w:pStyle w:val="10"/>
        <w:numPr>
          <w:ilvl w:val="0"/>
          <w:numId w:val="3"/>
        </w:numPr>
        <w:shd w:val="clear" w:color="auto" w:fill="auto"/>
        <w:tabs>
          <w:tab w:val="left" w:pos="974"/>
        </w:tabs>
        <w:spacing w:line="274" w:lineRule="exact"/>
        <w:ind w:left="260" w:firstLine="0"/>
      </w:pPr>
      <w:r>
        <w:t>Существующие и перспективные технические ограничения на использование</w:t>
      </w:r>
    </w:p>
    <w:p w:rsidR="004674CD" w:rsidRDefault="006A0F68">
      <w:pPr>
        <w:pStyle w:val="10"/>
        <w:shd w:val="clear" w:color="auto" w:fill="auto"/>
        <w:tabs>
          <w:tab w:val="right" w:leader="dot" w:pos="9825"/>
        </w:tabs>
        <w:spacing w:after="87" w:line="274" w:lineRule="exact"/>
        <w:ind w:left="1280" w:firstLine="0"/>
        <w:jc w:val="left"/>
      </w:pPr>
      <w:r>
        <w:t xml:space="preserve">установленной тепловой мощности и значения располагаемой мощности основного оборудования источников тепловой энергии </w:t>
      </w:r>
      <w:r>
        <w:tab/>
        <w:t>11</w:t>
      </w:r>
    </w:p>
    <w:p w:rsidR="004674CD" w:rsidRDefault="006A0F68">
      <w:pPr>
        <w:pStyle w:val="10"/>
        <w:numPr>
          <w:ilvl w:val="0"/>
          <w:numId w:val="3"/>
        </w:numPr>
        <w:shd w:val="clear" w:color="auto" w:fill="auto"/>
        <w:tabs>
          <w:tab w:val="left" w:pos="974"/>
        </w:tabs>
        <w:spacing w:line="240" w:lineRule="exact"/>
        <w:ind w:left="260" w:firstLine="0"/>
      </w:pPr>
      <w:r>
        <w:t>Существующие и перспективные затраты тепловой мощности на собственные и</w:t>
      </w:r>
    </w:p>
    <w:p w:rsidR="004674CD" w:rsidRDefault="006A0F68">
      <w:pPr>
        <w:pStyle w:val="10"/>
        <w:shd w:val="clear" w:color="auto" w:fill="auto"/>
        <w:tabs>
          <w:tab w:val="right" w:leader="dot" w:pos="9825"/>
        </w:tabs>
        <w:spacing w:after="103" w:line="240" w:lineRule="exact"/>
        <w:ind w:left="1280" w:firstLine="0"/>
      </w:pPr>
      <w:r>
        <w:t xml:space="preserve">хозяйственные нужды источников тепловой энергии </w:t>
      </w:r>
      <w:r>
        <w:tab/>
        <w:t>12</w:t>
      </w:r>
    </w:p>
    <w:p w:rsidR="004674CD" w:rsidRDefault="006A0F68">
      <w:pPr>
        <w:pStyle w:val="10"/>
        <w:numPr>
          <w:ilvl w:val="0"/>
          <w:numId w:val="3"/>
        </w:numPr>
        <w:shd w:val="clear" w:color="auto" w:fill="auto"/>
        <w:tabs>
          <w:tab w:val="left" w:pos="974"/>
        </w:tabs>
        <w:spacing w:line="240" w:lineRule="exact"/>
        <w:ind w:left="260" w:firstLine="0"/>
      </w:pPr>
      <w:r>
        <w:t>Значения существующей и перспективной тепловой мощности источников</w:t>
      </w:r>
    </w:p>
    <w:p w:rsidR="004674CD" w:rsidRDefault="006A0F68">
      <w:pPr>
        <w:pStyle w:val="10"/>
        <w:shd w:val="clear" w:color="auto" w:fill="auto"/>
        <w:tabs>
          <w:tab w:val="right" w:leader="dot" w:pos="9825"/>
        </w:tabs>
        <w:spacing w:after="76" w:line="240" w:lineRule="exact"/>
        <w:ind w:left="1280" w:firstLine="0"/>
      </w:pPr>
      <w:r>
        <w:t>тепловой энергии нетто</w:t>
      </w:r>
      <w:r>
        <w:tab/>
        <w:t>12</w:t>
      </w:r>
    </w:p>
    <w:p w:rsidR="004674CD" w:rsidRDefault="006A0F68">
      <w:pPr>
        <w:pStyle w:val="10"/>
        <w:numPr>
          <w:ilvl w:val="0"/>
          <w:numId w:val="3"/>
        </w:numPr>
        <w:shd w:val="clear" w:color="auto" w:fill="auto"/>
        <w:tabs>
          <w:tab w:val="left" w:pos="974"/>
        </w:tabs>
        <w:spacing w:line="274" w:lineRule="exact"/>
        <w:ind w:left="260" w:firstLine="0"/>
      </w:pPr>
      <w:r>
        <w:t>Значения существующих и перспективных потерь тепловой энергии при ее</w:t>
      </w:r>
    </w:p>
    <w:p w:rsidR="004674CD" w:rsidRDefault="006A0F68">
      <w:pPr>
        <w:pStyle w:val="10"/>
        <w:shd w:val="clear" w:color="auto" w:fill="auto"/>
        <w:tabs>
          <w:tab w:val="right" w:leader="dot" w:pos="9825"/>
        </w:tabs>
        <w:spacing w:line="274" w:lineRule="exact"/>
        <w:ind w:left="1280" w:firstLine="0"/>
        <w:jc w:val="left"/>
      </w:pPr>
      <w:r>
        <w:t xml:space="preserve">передаче по тепловым сетям, включая потери тепловой энергии в тепловых сетях </w:t>
      </w:r>
      <w:r>
        <w:tab/>
        <w:t>12</w:t>
      </w:r>
      <w:r>
        <w:br w:type="page"/>
      </w:r>
      <w:r>
        <w:fldChar w:fldCharType="end"/>
      </w:r>
    </w:p>
    <w:p w:rsidR="004674CD" w:rsidRDefault="006A0F68">
      <w:pPr>
        <w:pStyle w:val="60"/>
        <w:numPr>
          <w:ilvl w:val="0"/>
          <w:numId w:val="3"/>
        </w:numPr>
        <w:shd w:val="clear" w:color="auto" w:fill="auto"/>
        <w:tabs>
          <w:tab w:val="left" w:pos="977"/>
        </w:tabs>
        <w:spacing w:before="0" w:line="274" w:lineRule="exact"/>
        <w:ind w:left="260" w:firstLine="0"/>
      </w:pPr>
      <w:r>
        <w:lastRenderedPageBreak/>
        <w:t>Значения существующей и перспективной резервной тепловой мощности</w:t>
      </w:r>
    </w:p>
    <w:p w:rsidR="004674CD" w:rsidRDefault="006A0F68">
      <w:pPr>
        <w:pStyle w:val="60"/>
        <w:shd w:val="clear" w:color="auto" w:fill="auto"/>
        <w:tabs>
          <w:tab w:val="right" w:leader="dot" w:pos="9823"/>
        </w:tabs>
        <w:spacing w:before="0" w:after="60" w:line="274" w:lineRule="exact"/>
        <w:ind w:left="1280" w:right="460" w:firstLine="0"/>
      </w:pPr>
      <w:r>
        <w:t>источников теплоснабжения,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</w:t>
      </w:r>
      <w:r>
        <w:tab/>
        <w:t>13</w:t>
      </w:r>
    </w:p>
    <w:p w:rsidR="004674CD" w:rsidRDefault="006A0F68">
      <w:pPr>
        <w:pStyle w:val="60"/>
        <w:numPr>
          <w:ilvl w:val="0"/>
          <w:numId w:val="3"/>
        </w:numPr>
        <w:shd w:val="clear" w:color="auto" w:fill="auto"/>
        <w:tabs>
          <w:tab w:val="left" w:pos="977"/>
        </w:tabs>
        <w:spacing w:before="0" w:line="274" w:lineRule="exact"/>
        <w:ind w:left="260" w:firstLine="0"/>
      </w:pPr>
      <w:r>
        <w:t>Значения существующей и перспективной тепловой нагрузки потребителей,</w:t>
      </w:r>
    </w:p>
    <w:p w:rsidR="004674CD" w:rsidRDefault="006A0F68">
      <w:pPr>
        <w:pStyle w:val="60"/>
        <w:shd w:val="clear" w:color="auto" w:fill="auto"/>
        <w:tabs>
          <w:tab w:val="right" w:leader="dot" w:pos="9823"/>
        </w:tabs>
        <w:spacing w:before="0" w:after="87" w:line="274" w:lineRule="exact"/>
        <w:ind w:left="1280" w:right="460" w:firstLine="0"/>
      </w:pPr>
      <w:r>
        <w:t>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</w:r>
      <w:r>
        <w:tab/>
        <w:t>13</w:t>
      </w:r>
    </w:p>
    <w:p w:rsidR="004674CD" w:rsidRDefault="006A0F68">
      <w:pPr>
        <w:pStyle w:val="10"/>
        <w:shd w:val="clear" w:color="auto" w:fill="auto"/>
        <w:tabs>
          <w:tab w:val="right" w:leader="dot" w:pos="9823"/>
        </w:tabs>
        <w:spacing w:after="81" w:line="240" w:lineRule="exact"/>
        <w:ind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2" w:tooltip="Current Document">
        <w:r>
          <w:t>Раздел 3. Перспективные балансы теплоносителя</w:t>
        </w:r>
        <w:r>
          <w:tab/>
          <w:t>14</w:t>
        </w:r>
      </w:hyperlink>
    </w:p>
    <w:p w:rsidR="004674CD" w:rsidRDefault="006A0F68">
      <w:pPr>
        <w:pStyle w:val="10"/>
        <w:numPr>
          <w:ilvl w:val="0"/>
          <w:numId w:val="4"/>
        </w:numPr>
        <w:shd w:val="clear" w:color="auto" w:fill="auto"/>
        <w:tabs>
          <w:tab w:val="left" w:pos="782"/>
        </w:tabs>
        <w:spacing w:line="274" w:lineRule="exact"/>
        <w:ind w:left="260" w:firstLine="0"/>
      </w:pPr>
      <w:r>
        <w:t>Перспективные балансы производительности водоподготовительных установок и</w:t>
      </w:r>
    </w:p>
    <w:p w:rsidR="004674CD" w:rsidRDefault="006A0F68">
      <w:pPr>
        <w:pStyle w:val="10"/>
        <w:shd w:val="clear" w:color="auto" w:fill="auto"/>
        <w:tabs>
          <w:tab w:val="right" w:leader="dot" w:pos="9823"/>
        </w:tabs>
        <w:spacing w:after="60" w:line="274" w:lineRule="exact"/>
        <w:ind w:left="1280" w:firstLine="0"/>
        <w:jc w:val="left"/>
      </w:pPr>
      <w:r>
        <w:t>максимального потребления теплоносителя теплопотребляющими установками потребителей</w:t>
      </w:r>
      <w:r>
        <w:tab/>
        <w:t>14</w:t>
      </w:r>
    </w:p>
    <w:p w:rsidR="004674CD" w:rsidRDefault="006A0F68">
      <w:pPr>
        <w:pStyle w:val="10"/>
        <w:numPr>
          <w:ilvl w:val="0"/>
          <w:numId w:val="4"/>
        </w:numPr>
        <w:shd w:val="clear" w:color="auto" w:fill="auto"/>
        <w:tabs>
          <w:tab w:val="left" w:pos="782"/>
        </w:tabs>
        <w:spacing w:line="274" w:lineRule="exact"/>
        <w:ind w:left="260" w:firstLine="0"/>
      </w:pPr>
      <w:r>
        <w:t>Перспективные балансы производительности водоподготовительных установок</w:t>
      </w:r>
    </w:p>
    <w:p w:rsidR="004674CD" w:rsidRDefault="006A0F68">
      <w:pPr>
        <w:pStyle w:val="10"/>
        <w:shd w:val="clear" w:color="auto" w:fill="auto"/>
        <w:tabs>
          <w:tab w:val="right" w:leader="dot" w:pos="9823"/>
        </w:tabs>
        <w:spacing w:after="87" w:line="274" w:lineRule="exact"/>
        <w:ind w:left="1280" w:firstLine="0"/>
        <w:jc w:val="left"/>
      </w:pPr>
      <w:r>
        <w:t>источников тепловой энергии для компенсации потерь теплоносителя в аварийных режимах работы систем теплоснабжения</w:t>
      </w:r>
      <w:r>
        <w:tab/>
        <w:t>14</w:t>
      </w:r>
    </w:p>
    <w:p w:rsidR="004674CD" w:rsidRDefault="006A0F68">
      <w:pPr>
        <w:pStyle w:val="10"/>
        <w:shd w:val="clear" w:color="auto" w:fill="auto"/>
        <w:spacing w:line="240" w:lineRule="exact"/>
        <w:ind w:firstLine="0"/>
      </w:pPr>
      <w:r>
        <w:t>Раздел 4. Предложения по строительству, реконструкции и техническому</w:t>
      </w:r>
    </w:p>
    <w:p w:rsidR="004674CD" w:rsidRDefault="006A0F68">
      <w:pPr>
        <w:pStyle w:val="10"/>
        <w:shd w:val="clear" w:color="auto" w:fill="auto"/>
        <w:tabs>
          <w:tab w:val="right" w:leader="dot" w:pos="9823"/>
        </w:tabs>
        <w:spacing w:after="81" w:line="240" w:lineRule="exact"/>
        <w:ind w:left="1180" w:firstLine="0"/>
      </w:pPr>
      <w:r>
        <w:t xml:space="preserve">перевооружению тепловых сетей </w:t>
      </w:r>
      <w:r>
        <w:tab/>
        <w:t>15</w:t>
      </w:r>
      <w:r>
        <w:fldChar w:fldCharType="end"/>
      </w:r>
    </w:p>
    <w:p w:rsidR="004674CD" w:rsidRDefault="006A0F68">
      <w:pPr>
        <w:pStyle w:val="60"/>
        <w:numPr>
          <w:ilvl w:val="0"/>
          <w:numId w:val="5"/>
        </w:numPr>
        <w:shd w:val="clear" w:color="auto" w:fill="auto"/>
        <w:tabs>
          <w:tab w:val="left" w:pos="787"/>
        </w:tabs>
        <w:spacing w:before="0" w:line="274" w:lineRule="exact"/>
        <w:ind w:left="260" w:firstLine="0"/>
      </w:pPr>
      <w:r>
        <w:t>Предложения по строительству и реконструкции тепловых сетей, обеспечивающих</w:t>
      </w:r>
    </w:p>
    <w:p w:rsidR="004674CD" w:rsidRDefault="006A0F68">
      <w:pPr>
        <w:pStyle w:val="60"/>
        <w:shd w:val="clear" w:color="auto" w:fill="auto"/>
        <w:tabs>
          <w:tab w:val="right" w:leader="dot" w:pos="9823"/>
        </w:tabs>
        <w:spacing w:before="0" w:after="60" w:line="274" w:lineRule="exact"/>
        <w:ind w:left="1280" w:right="460" w:firstLine="0"/>
      </w:pPr>
      <w:r>
        <w:t>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r>
        <w:tab/>
        <w:t>15</w:t>
      </w:r>
    </w:p>
    <w:p w:rsidR="004674CD" w:rsidRDefault="006A0F68">
      <w:pPr>
        <w:pStyle w:val="60"/>
        <w:numPr>
          <w:ilvl w:val="0"/>
          <w:numId w:val="5"/>
        </w:numPr>
        <w:shd w:val="clear" w:color="auto" w:fill="auto"/>
        <w:tabs>
          <w:tab w:val="left" w:pos="787"/>
        </w:tabs>
        <w:spacing w:before="0" w:line="274" w:lineRule="exact"/>
        <w:ind w:left="260" w:firstLine="0"/>
      </w:pPr>
      <w:r>
        <w:t>Предложения по реконструкции источников тепловой энергии, обеспечивающих</w:t>
      </w:r>
    </w:p>
    <w:p w:rsidR="004674CD" w:rsidRDefault="006A0F68">
      <w:pPr>
        <w:pStyle w:val="10"/>
        <w:shd w:val="clear" w:color="auto" w:fill="auto"/>
        <w:tabs>
          <w:tab w:val="right" w:leader="dot" w:pos="9823"/>
        </w:tabs>
        <w:spacing w:after="87" w:line="274" w:lineRule="exact"/>
        <w:ind w:left="1280" w:firstLine="0"/>
        <w:jc w:val="lef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перспективную тепловую нагрузку в существующих и расширяемых зонах действия источников тепловой энергии </w:t>
      </w:r>
      <w:r>
        <w:tab/>
        <w:t>15</w:t>
      </w:r>
    </w:p>
    <w:p w:rsidR="004674CD" w:rsidRDefault="006A0F68">
      <w:pPr>
        <w:pStyle w:val="10"/>
        <w:numPr>
          <w:ilvl w:val="0"/>
          <w:numId w:val="5"/>
        </w:numPr>
        <w:shd w:val="clear" w:color="auto" w:fill="auto"/>
        <w:tabs>
          <w:tab w:val="left" w:pos="787"/>
        </w:tabs>
        <w:spacing w:line="240" w:lineRule="exact"/>
        <w:ind w:left="260" w:firstLine="0"/>
      </w:pPr>
      <w:r>
        <w:t>Предложения по техническому перевооружению источников тепловой энергии с</w:t>
      </w:r>
    </w:p>
    <w:p w:rsidR="004674CD" w:rsidRDefault="006A0F68">
      <w:pPr>
        <w:pStyle w:val="10"/>
        <w:shd w:val="clear" w:color="auto" w:fill="auto"/>
        <w:tabs>
          <w:tab w:val="right" w:leader="dot" w:pos="9823"/>
        </w:tabs>
        <w:spacing w:after="81" w:line="240" w:lineRule="exact"/>
        <w:ind w:left="1280" w:firstLine="0"/>
      </w:pPr>
      <w:r>
        <w:t>целью повышения эффективности работы систем теплоснабжения</w:t>
      </w:r>
      <w:r>
        <w:tab/>
        <w:t>15</w:t>
      </w:r>
    </w:p>
    <w:p w:rsidR="004674CD" w:rsidRDefault="006A0F68">
      <w:pPr>
        <w:pStyle w:val="10"/>
        <w:numPr>
          <w:ilvl w:val="0"/>
          <w:numId w:val="5"/>
        </w:numPr>
        <w:shd w:val="clear" w:color="auto" w:fill="auto"/>
        <w:tabs>
          <w:tab w:val="left" w:pos="787"/>
        </w:tabs>
        <w:spacing w:line="274" w:lineRule="exact"/>
        <w:ind w:left="260" w:firstLine="0"/>
      </w:pPr>
      <w:r>
        <w:t>Графики совместной работы источников тепловой энергии, функционирующих в</w:t>
      </w:r>
    </w:p>
    <w:p w:rsidR="004674CD" w:rsidRDefault="006A0F68">
      <w:pPr>
        <w:pStyle w:val="10"/>
        <w:shd w:val="clear" w:color="auto" w:fill="auto"/>
        <w:tabs>
          <w:tab w:val="right" w:leader="dot" w:pos="9823"/>
        </w:tabs>
        <w:spacing w:after="87" w:line="274" w:lineRule="exact"/>
        <w:ind w:left="1280" w:firstLine="0"/>
        <w:jc w:val="left"/>
      </w:pPr>
      <w:r>
        <w:t xml:space="preserve">режиме комбинированной выработки электрической и тепловой энергии котельных </w:t>
      </w:r>
      <w:r>
        <w:tab/>
        <w:t>15</w:t>
      </w:r>
    </w:p>
    <w:p w:rsidR="004674CD" w:rsidRDefault="006A0F68">
      <w:pPr>
        <w:pStyle w:val="10"/>
        <w:numPr>
          <w:ilvl w:val="0"/>
          <w:numId w:val="5"/>
        </w:numPr>
        <w:shd w:val="clear" w:color="auto" w:fill="auto"/>
        <w:tabs>
          <w:tab w:val="left" w:pos="787"/>
        </w:tabs>
        <w:spacing w:line="240" w:lineRule="exact"/>
        <w:ind w:left="260" w:firstLine="0"/>
      </w:pPr>
      <w:r>
        <w:t>Меры по переоборудованию котельных в источники комбинированной выработки</w:t>
      </w:r>
    </w:p>
    <w:p w:rsidR="004674CD" w:rsidRDefault="006A0F68">
      <w:pPr>
        <w:pStyle w:val="10"/>
        <w:shd w:val="clear" w:color="auto" w:fill="auto"/>
        <w:tabs>
          <w:tab w:val="right" w:leader="dot" w:pos="9823"/>
        </w:tabs>
        <w:spacing w:after="67" w:line="240" w:lineRule="exact"/>
        <w:ind w:left="1280" w:firstLine="0"/>
      </w:pPr>
      <w:r>
        <w:t>электрической и тепловой энергии для каждого этапа</w:t>
      </w:r>
      <w:r>
        <w:tab/>
        <w:t>16</w:t>
      </w:r>
    </w:p>
    <w:p w:rsidR="004674CD" w:rsidRDefault="006A0F68">
      <w:pPr>
        <w:pStyle w:val="10"/>
        <w:numPr>
          <w:ilvl w:val="0"/>
          <w:numId w:val="5"/>
        </w:numPr>
        <w:shd w:val="clear" w:color="auto" w:fill="auto"/>
        <w:tabs>
          <w:tab w:val="left" w:pos="787"/>
        </w:tabs>
        <w:spacing w:line="278" w:lineRule="exact"/>
        <w:ind w:left="260" w:firstLine="0"/>
      </w:pPr>
      <w:r>
        <w:t>Меры по переводу котельных, размещенных в существующих и расширяемых зонах</w:t>
      </w:r>
    </w:p>
    <w:p w:rsidR="004674CD" w:rsidRDefault="006A0F68">
      <w:pPr>
        <w:pStyle w:val="10"/>
        <w:shd w:val="clear" w:color="auto" w:fill="auto"/>
        <w:tabs>
          <w:tab w:val="right" w:leader="dot" w:pos="9823"/>
        </w:tabs>
        <w:spacing w:after="64" w:line="278" w:lineRule="exact"/>
        <w:ind w:left="1280" w:right="460" w:firstLine="0"/>
      </w:pPr>
      <w:r>
        <w:t xml:space="preserve">действия источников комбинированной выработки тепловой и электрической энергии, в пиковый режим работы для каждого этапа, в том числе график перевода </w:t>
      </w:r>
      <w:r>
        <w:tab/>
        <w:t>16</w:t>
      </w:r>
      <w:r>
        <w:fldChar w:fldCharType="end"/>
      </w:r>
    </w:p>
    <w:p w:rsidR="004674CD" w:rsidRDefault="006A0F68">
      <w:pPr>
        <w:pStyle w:val="60"/>
        <w:numPr>
          <w:ilvl w:val="0"/>
          <w:numId w:val="5"/>
        </w:numPr>
        <w:shd w:val="clear" w:color="auto" w:fill="auto"/>
        <w:tabs>
          <w:tab w:val="left" w:pos="977"/>
        </w:tabs>
        <w:spacing w:before="0" w:line="274" w:lineRule="exact"/>
        <w:ind w:left="260" w:firstLine="0"/>
      </w:pPr>
      <w:r>
        <w:t>Решения о загрузке источников тепловой энергии, распределении</w:t>
      </w:r>
    </w:p>
    <w:p w:rsidR="004674CD" w:rsidRDefault="006A0F68">
      <w:pPr>
        <w:pStyle w:val="60"/>
        <w:shd w:val="clear" w:color="auto" w:fill="auto"/>
        <w:tabs>
          <w:tab w:val="right" w:leader="dot" w:pos="9823"/>
        </w:tabs>
        <w:spacing w:before="0" w:after="87" w:line="274" w:lineRule="exact"/>
        <w:ind w:left="1280" w:right="460" w:firstLine="0"/>
      </w:pPr>
      <w:r>
        <w:t>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 каждом этапе</w:t>
      </w:r>
      <w:r>
        <w:tab/>
        <w:t>17</w:t>
      </w:r>
    </w:p>
    <w:p w:rsidR="004674CD" w:rsidRDefault="006A0F68">
      <w:pPr>
        <w:pStyle w:val="60"/>
        <w:numPr>
          <w:ilvl w:val="0"/>
          <w:numId w:val="5"/>
        </w:numPr>
        <w:shd w:val="clear" w:color="auto" w:fill="auto"/>
        <w:tabs>
          <w:tab w:val="left" w:pos="787"/>
        </w:tabs>
        <w:spacing w:before="0" w:line="240" w:lineRule="exact"/>
        <w:ind w:left="260" w:firstLine="0"/>
      </w:pPr>
      <w:r>
        <w:t>Оптимальный температурный график отпуска тепловой энергии для каждого</w:t>
      </w:r>
    </w:p>
    <w:p w:rsidR="004674CD" w:rsidRDefault="006A0F68">
      <w:pPr>
        <w:pStyle w:val="60"/>
        <w:shd w:val="clear" w:color="auto" w:fill="auto"/>
        <w:spacing w:before="0" w:line="240" w:lineRule="exact"/>
        <w:ind w:left="1280" w:firstLine="0"/>
      </w:pPr>
      <w:r>
        <w:t>источника тепловой энергии или группы источников в системе</w:t>
      </w:r>
    </w:p>
    <w:p w:rsidR="004674CD" w:rsidRDefault="006A0F68">
      <w:pPr>
        <w:pStyle w:val="60"/>
        <w:shd w:val="clear" w:color="auto" w:fill="auto"/>
        <w:tabs>
          <w:tab w:val="left" w:leader="dot" w:pos="9555"/>
        </w:tabs>
        <w:spacing w:before="0" w:after="56" w:line="269" w:lineRule="exact"/>
        <w:ind w:left="1280" w:firstLine="0"/>
        <w:jc w:val="left"/>
      </w:pPr>
      <w:r>
        <w:t>теплоснабжения, работающей на общую тепловую сеть, устанавливаемый для каждого этапа, и оценку затрат при необходимости его изменения</w:t>
      </w:r>
      <w:r>
        <w:tab/>
        <w:t>17</w:t>
      </w:r>
    </w:p>
    <w:p w:rsidR="004674CD" w:rsidRDefault="006A0F68">
      <w:pPr>
        <w:pStyle w:val="60"/>
        <w:numPr>
          <w:ilvl w:val="0"/>
          <w:numId w:val="5"/>
        </w:numPr>
        <w:shd w:val="clear" w:color="auto" w:fill="auto"/>
        <w:tabs>
          <w:tab w:val="left" w:pos="796"/>
          <w:tab w:val="left" w:leader="dot" w:pos="9555"/>
        </w:tabs>
        <w:spacing w:before="0" w:after="87" w:line="274" w:lineRule="exact"/>
        <w:ind w:left="1280" w:right="460"/>
      </w:pPr>
      <w:r>
        <w:t xml:space="preserve">Предложения по перспективной установленной тепловой мощности каждого </w:t>
      </w:r>
      <w:r>
        <w:lastRenderedPageBreak/>
        <w:t>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</w:r>
      <w:r>
        <w:tab/>
        <w:t>17</w:t>
      </w:r>
    </w:p>
    <w:p w:rsidR="004674CD" w:rsidRDefault="006A0F68">
      <w:pPr>
        <w:pStyle w:val="60"/>
        <w:shd w:val="clear" w:color="auto" w:fill="auto"/>
        <w:tabs>
          <w:tab w:val="left" w:leader="dot" w:pos="9555"/>
        </w:tabs>
        <w:spacing w:before="0" w:after="81" w:line="240" w:lineRule="exact"/>
        <w:ind w:firstLine="0"/>
      </w:pPr>
      <w:r>
        <w:t>Раздел 5. Предложения по строительству и реконструкции тепловых сетей</w:t>
      </w:r>
      <w:r>
        <w:tab/>
        <w:t>18</w:t>
      </w:r>
    </w:p>
    <w:p w:rsidR="004674CD" w:rsidRDefault="006A0F68">
      <w:pPr>
        <w:pStyle w:val="60"/>
        <w:numPr>
          <w:ilvl w:val="0"/>
          <w:numId w:val="6"/>
        </w:numPr>
        <w:shd w:val="clear" w:color="auto" w:fill="auto"/>
        <w:tabs>
          <w:tab w:val="left" w:pos="786"/>
        </w:tabs>
        <w:spacing w:before="0" w:line="274" w:lineRule="exact"/>
        <w:ind w:left="1280"/>
      </w:pPr>
      <w:r>
        <w:t>Предложения по строительству и реконструкции тепловых сетей, обеспечивающих</w:t>
      </w:r>
    </w:p>
    <w:p w:rsidR="004674CD" w:rsidRDefault="006A0F68">
      <w:pPr>
        <w:pStyle w:val="60"/>
        <w:shd w:val="clear" w:color="auto" w:fill="auto"/>
        <w:tabs>
          <w:tab w:val="left" w:pos="7285"/>
        </w:tabs>
        <w:spacing w:before="0" w:line="274" w:lineRule="exact"/>
        <w:ind w:left="1280" w:right="460" w:firstLine="0"/>
      </w:pPr>
      <w:r>
        <w:t>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</w:t>
      </w:r>
      <w:r>
        <w:tab/>
        <w:t>тепловой энергии</w:t>
      </w:r>
    </w:p>
    <w:p w:rsidR="004674CD" w:rsidRDefault="006A0F68">
      <w:pPr>
        <w:pStyle w:val="10"/>
        <w:shd w:val="clear" w:color="auto" w:fill="auto"/>
        <w:tabs>
          <w:tab w:val="right" w:leader="dot" w:pos="9813"/>
        </w:tabs>
        <w:spacing w:after="60" w:line="274" w:lineRule="exact"/>
        <w:ind w:left="128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(использование существующих резервов)</w:t>
      </w:r>
      <w:r>
        <w:tab/>
        <w:t>18</w:t>
      </w:r>
    </w:p>
    <w:p w:rsidR="004674CD" w:rsidRDefault="006A0F68">
      <w:pPr>
        <w:pStyle w:val="10"/>
        <w:numPr>
          <w:ilvl w:val="0"/>
          <w:numId w:val="6"/>
        </w:numPr>
        <w:shd w:val="clear" w:color="auto" w:fill="auto"/>
        <w:tabs>
          <w:tab w:val="left" w:pos="786"/>
        </w:tabs>
        <w:spacing w:line="274" w:lineRule="exact"/>
        <w:ind w:left="1280"/>
      </w:pPr>
      <w:r>
        <w:t>Предложения по строительству и реконструкции тепловых сетей для обеспечения</w:t>
      </w:r>
    </w:p>
    <w:p w:rsidR="004674CD" w:rsidRDefault="006A0F68">
      <w:pPr>
        <w:pStyle w:val="10"/>
        <w:shd w:val="clear" w:color="auto" w:fill="auto"/>
        <w:tabs>
          <w:tab w:val="left" w:pos="7285"/>
        </w:tabs>
        <w:spacing w:line="274" w:lineRule="exact"/>
        <w:ind w:left="1280" w:firstLine="0"/>
        <w:jc w:val="left"/>
      </w:pPr>
      <w:r>
        <w:t>перспективных приростов тепловой нагрузки в осваиваемых районах поселения, городского округа под жилищную,</w:t>
      </w:r>
      <w:r>
        <w:tab/>
        <w:t>комплексную или</w:t>
      </w:r>
    </w:p>
    <w:p w:rsidR="004674CD" w:rsidRDefault="006A0F68">
      <w:pPr>
        <w:pStyle w:val="10"/>
        <w:shd w:val="clear" w:color="auto" w:fill="auto"/>
        <w:tabs>
          <w:tab w:val="right" w:leader="dot" w:pos="9813"/>
        </w:tabs>
        <w:spacing w:after="60" w:line="274" w:lineRule="exact"/>
        <w:ind w:left="1280" w:firstLine="0"/>
      </w:pPr>
      <w:r>
        <w:t>производственную застройку</w:t>
      </w:r>
      <w:r>
        <w:tab/>
        <w:t>18</w:t>
      </w:r>
    </w:p>
    <w:p w:rsidR="004674CD" w:rsidRDefault="006A0F68">
      <w:pPr>
        <w:pStyle w:val="10"/>
        <w:numPr>
          <w:ilvl w:val="0"/>
          <w:numId w:val="6"/>
        </w:numPr>
        <w:shd w:val="clear" w:color="auto" w:fill="auto"/>
        <w:tabs>
          <w:tab w:val="left" w:pos="786"/>
        </w:tabs>
        <w:spacing w:line="274" w:lineRule="exact"/>
        <w:ind w:left="1280"/>
      </w:pPr>
      <w:r>
        <w:t>Предложения по строительству и реконструкции тепловых сетей в целях</w:t>
      </w:r>
    </w:p>
    <w:p w:rsidR="004674CD" w:rsidRDefault="006A0F68">
      <w:pPr>
        <w:pStyle w:val="10"/>
        <w:shd w:val="clear" w:color="auto" w:fill="auto"/>
        <w:tabs>
          <w:tab w:val="right" w:leader="dot" w:pos="9813"/>
        </w:tabs>
        <w:spacing w:after="60" w:line="274" w:lineRule="exact"/>
        <w:ind w:left="1280" w:right="460" w:firstLine="0"/>
      </w:pPr>
      <w:r>
        <w:t xml:space="preserve">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</w:t>
      </w:r>
      <w:r>
        <w:tab/>
        <w:t>18</w:t>
      </w:r>
    </w:p>
    <w:p w:rsidR="004674CD" w:rsidRDefault="006A0F68">
      <w:pPr>
        <w:pStyle w:val="10"/>
        <w:numPr>
          <w:ilvl w:val="0"/>
          <w:numId w:val="6"/>
        </w:numPr>
        <w:shd w:val="clear" w:color="auto" w:fill="auto"/>
        <w:tabs>
          <w:tab w:val="left" w:pos="786"/>
        </w:tabs>
        <w:spacing w:line="274" w:lineRule="exact"/>
        <w:ind w:left="1280"/>
      </w:pPr>
      <w:r>
        <w:t>Предложения по строительству и реконструкции тепловых сетей для повышения</w:t>
      </w:r>
    </w:p>
    <w:p w:rsidR="004674CD" w:rsidRDefault="006A0F68">
      <w:pPr>
        <w:pStyle w:val="10"/>
        <w:shd w:val="clear" w:color="auto" w:fill="auto"/>
        <w:tabs>
          <w:tab w:val="right" w:leader="dot" w:pos="9813"/>
        </w:tabs>
        <w:spacing w:after="87" w:line="274" w:lineRule="exact"/>
        <w:ind w:left="1280" w:firstLine="0"/>
        <w:jc w:val="left"/>
      </w:pPr>
      <w:r>
        <w:t xml:space="preserve">эффективности функционирования системы теплоснабжения, в том числе за счет перевода котельных в пиковый режим работы </w:t>
      </w:r>
      <w:r>
        <w:tab/>
        <w:t>19</w:t>
      </w:r>
    </w:p>
    <w:p w:rsidR="004674CD" w:rsidRDefault="006A0F68">
      <w:pPr>
        <w:pStyle w:val="10"/>
        <w:numPr>
          <w:ilvl w:val="0"/>
          <w:numId w:val="6"/>
        </w:numPr>
        <w:shd w:val="clear" w:color="auto" w:fill="auto"/>
        <w:tabs>
          <w:tab w:val="left" w:pos="786"/>
        </w:tabs>
        <w:spacing w:line="240" w:lineRule="exact"/>
        <w:ind w:left="1280"/>
      </w:pPr>
      <w:r>
        <w:t>Предложения по строительству и реконструкции тепловых сетей для обеспечения</w:t>
      </w:r>
    </w:p>
    <w:p w:rsidR="004674CD" w:rsidRDefault="006A0F68">
      <w:pPr>
        <w:pStyle w:val="10"/>
        <w:shd w:val="clear" w:color="auto" w:fill="auto"/>
        <w:tabs>
          <w:tab w:val="right" w:leader="dot" w:pos="9813"/>
        </w:tabs>
        <w:spacing w:line="394" w:lineRule="exact"/>
        <w:ind w:left="1280" w:firstLine="0"/>
      </w:pPr>
      <w:r>
        <w:t>нормативной надежности и безопасности теплоснабжения</w:t>
      </w:r>
      <w:r>
        <w:tab/>
        <w:t>20</w:t>
      </w:r>
    </w:p>
    <w:p w:rsidR="004674CD" w:rsidRDefault="006A0F68">
      <w:pPr>
        <w:pStyle w:val="10"/>
        <w:shd w:val="clear" w:color="auto" w:fill="auto"/>
        <w:tabs>
          <w:tab w:val="right" w:leader="dot" w:pos="9813"/>
        </w:tabs>
        <w:spacing w:line="394" w:lineRule="exact"/>
        <w:ind w:firstLine="0"/>
      </w:pPr>
      <w:r>
        <w:t>Раздел 6. Перспективные топливные балансы</w:t>
      </w:r>
      <w:r>
        <w:tab/>
        <w:t>22</w:t>
      </w:r>
    </w:p>
    <w:p w:rsidR="004674CD" w:rsidRDefault="006A0F68">
      <w:pPr>
        <w:pStyle w:val="10"/>
        <w:shd w:val="clear" w:color="auto" w:fill="auto"/>
        <w:tabs>
          <w:tab w:val="right" w:leader="dot" w:pos="9813"/>
        </w:tabs>
        <w:spacing w:line="394" w:lineRule="exact"/>
        <w:ind w:firstLine="0"/>
      </w:pPr>
      <w:r>
        <w:t>Раздел 7. Оценка надежности теплоснабжения</w:t>
      </w:r>
      <w:r>
        <w:tab/>
        <w:t>23</w:t>
      </w:r>
    </w:p>
    <w:p w:rsidR="004674CD" w:rsidRDefault="006A0F68">
      <w:pPr>
        <w:pStyle w:val="10"/>
        <w:shd w:val="clear" w:color="auto" w:fill="auto"/>
        <w:tabs>
          <w:tab w:val="left" w:leader="dot" w:pos="9555"/>
        </w:tabs>
        <w:spacing w:line="394" w:lineRule="exact"/>
        <w:ind w:firstLine="0"/>
      </w:pPr>
      <w:r>
        <w:t>Раздел 8. Инвестиции в строительство, реконструкцию и техническое перевооружение</w:t>
      </w:r>
      <w:r>
        <w:tab/>
        <w:t>25</w:t>
      </w:r>
    </w:p>
    <w:p w:rsidR="004674CD" w:rsidRDefault="003A4F44">
      <w:pPr>
        <w:pStyle w:val="10"/>
        <w:numPr>
          <w:ilvl w:val="0"/>
          <w:numId w:val="7"/>
        </w:numPr>
        <w:shd w:val="clear" w:color="auto" w:fill="auto"/>
        <w:tabs>
          <w:tab w:val="left" w:pos="786"/>
          <w:tab w:val="right" w:leader="dot" w:pos="9813"/>
        </w:tabs>
        <w:spacing w:after="87" w:line="274" w:lineRule="exact"/>
        <w:ind w:left="1280" w:right="460"/>
      </w:pPr>
      <w:hyperlink w:anchor="bookmark18" w:tooltip="Current Document">
        <w:r w:rsidR="006A0F68">
          <w:t xml:space="preserve"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 </w:t>
        </w:r>
        <w:r w:rsidR="006A0F68">
          <w:tab/>
          <w:t>28</w:t>
        </w:r>
      </w:hyperlink>
    </w:p>
    <w:p w:rsidR="004674CD" w:rsidRDefault="006A0F68">
      <w:pPr>
        <w:pStyle w:val="10"/>
        <w:shd w:val="clear" w:color="auto" w:fill="auto"/>
        <w:tabs>
          <w:tab w:val="left" w:leader="dot" w:pos="9555"/>
        </w:tabs>
        <w:spacing w:after="98" w:line="240" w:lineRule="exact"/>
        <w:ind w:firstLine="0"/>
      </w:pPr>
      <w:r>
        <w:t xml:space="preserve">Раздел 9. Решение об определении единой теплоснабжающей организации </w:t>
      </w:r>
      <w:r>
        <w:tab/>
        <w:t>30</w:t>
      </w:r>
    </w:p>
    <w:p w:rsidR="004674CD" w:rsidRDefault="006A0F68">
      <w:pPr>
        <w:pStyle w:val="10"/>
        <w:shd w:val="clear" w:color="auto" w:fill="auto"/>
        <w:spacing w:line="240" w:lineRule="exact"/>
        <w:ind w:firstLine="0"/>
      </w:pPr>
      <w:r>
        <w:t>Раздел 10. Решения о распределении тепловой нагрузки между источниками тепловой</w:t>
      </w:r>
    </w:p>
    <w:p w:rsidR="004674CD" w:rsidRDefault="003A4F44">
      <w:pPr>
        <w:pStyle w:val="10"/>
        <w:shd w:val="clear" w:color="auto" w:fill="auto"/>
        <w:tabs>
          <w:tab w:val="right" w:leader="dot" w:pos="9813"/>
        </w:tabs>
        <w:spacing w:line="394" w:lineRule="exact"/>
        <w:ind w:left="1160" w:firstLine="0"/>
      </w:pPr>
      <w:hyperlink w:anchor="bookmark7" w:tooltip="Current Document">
        <w:r w:rsidR="006A0F68">
          <w:t>энергии</w:t>
        </w:r>
        <w:r w:rsidR="006A0F68">
          <w:tab/>
          <w:t>37</w:t>
        </w:r>
      </w:hyperlink>
    </w:p>
    <w:p w:rsidR="004674CD" w:rsidRDefault="006A0F68">
      <w:pPr>
        <w:pStyle w:val="10"/>
        <w:shd w:val="clear" w:color="auto" w:fill="auto"/>
        <w:tabs>
          <w:tab w:val="right" w:leader="dot" w:pos="9813"/>
        </w:tabs>
        <w:spacing w:line="394" w:lineRule="exact"/>
        <w:ind w:firstLine="0"/>
      </w:pPr>
      <w:r>
        <w:t xml:space="preserve">Раздел 11. Решение по бесхозяйным тепловым сетям </w:t>
      </w:r>
      <w:r>
        <w:tab/>
        <w:t>38</w:t>
      </w:r>
    </w:p>
    <w:p w:rsidR="004674CD" w:rsidRDefault="006A0F68">
      <w:pPr>
        <w:pStyle w:val="10"/>
        <w:shd w:val="clear" w:color="auto" w:fill="auto"/>
        <w:tabs>
          <w:tab w:val="right" w:leader="dot" w:pos="9813"/>
        </w:tabs>
        <w:spacing w:line="394" w:lineRule="exact"/>
        <w:ind w:firstLine="0"/>
        <w:sectPr w:rsidR="004674CD">
          <w:type w:val="continuous"/>
          <w:pgSz w:w="11900" w:h="16840"/>
          <w:pgMar w:top="680" w:right="654" w:bottom="1888" w:left="1388" w:header="0" w:footer="3" w:gutter="0"/>
          <w:cols w:space="720"/>
          <w:noEndnote/>
          <w:docGrid w:linePitch="360"/>
        </w:sectPr>
      </w:pPr>
      <w:r>
        <w:t>Список использованных источников</w:t>
      </w:r>
      <w:r>
        <w:tab/>
        <w:t>39</w:t>
      </w:r>
      <w:r>
        <w:fldChar w:fldCharType="end"/>
      </w:r>
    </w:p>
    <w:p w:rsidR="004674CD" w:rsidRDefault="006A0F68">
      <w:pPr>
        <w:pStyle w:val="12"/>
        <w:keepNext/>
        <w:keepLines/>
        <w:shd w:val="clear" w:color="auto" w:fill="auto"/>
        <w:ind w:firstLine="0"/>
      </w:pPr>
      <w:bookmarkStart w:id="0" w:name="bookmark0"/>
      <w:r>
        <w:lastRenderedPageBreak/>
        <w:t>ВВЕДЕНИЕ</w:t>
      </w:r>
      <w:bookmarkEnd w:id="0"/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Схема теплоснабжения разработана на основании задания на проектирова</w:t>
      </w:r>
      <w:r>
        <w:softHyphen/>
        <w:t>ние по объекту «Схема теплоснабжения Вороговского сельсовета Туруханского района Красноярского края на период до 2029 года».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Объем и состав проекта соответствует «Методическим рекомендациям по разработки схем теплоснабжения» введенных в действие в соответствии с пунк</w:t>
      </w:r>
      <w:r>
        <w:softHyphen/>
        <w:t>том 3 постановления Правительства РФ от 22.02.2012 № 154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  <w:sectPr w:rsidR="004674CD">
          <w:footerReference w:type="default" r:id="rId17"/>
          <w:footerReference w:type="first" r:id="rId18"/>
          <w:pgSz w:w="11900" w:h="16840"/>
          <w:pgMar w:top="653" w:right="630" w:bottom="653" w:left="1388" w:header="0" w:footer="3" w:gutter="0"/>
          <w:cols w:space="720"/>
          <w:noEndnote/>
          <w:docGrid w:linePitch="360"/>
        </w:sectPr>
      </w:pPr>
      <w:r>
        <w:t>При разработке учтены требования законодательства Российской Федера</w:t>
      </w:r>
      <w:r>
        <w:softHyphen/>
        <w:t>ции, стандартов РФ, действующих нормативных документов Министерства при</w:t>
      </w:r>
      <w:r>
        <w:softHyphen/>
        <w:t>родных ресурсов России, других нормативных актов, регулирующих природо</w:t>
      </w:r>
      <w:r>
        <w:softHyphen/>
        <w:t>охранную деятельность.</w:t>
      </w:r>
    </w:p>
    <w:p w:rsidR="004674CD" w:rsidRDefault="006A0F68">
      <w:pPr>
        <w:pStyle w:val="12"/>
        <w:keepNext/>
        <w:keepLines/>
        <w:shd w:val="clear" w:color="auto" w:fill="auto"/>
        <w:ind w:right="20" w:firstLine="0"/>
      </w:pPr>
      <w:bookmarkStart w:id="1" w:name="bookmark1"/>
      <w:r>
        <w:lastRenderedPageBreak/>
        <w:t>ОБЩИЕ ПОЛОЖЕНИЯ</w:t>
      </w:r>
      <w:bookmarkEnd w:id="1"/>
    </w:p>
    <w:p w:rsidR="004674CD" w:rsidRDefault="006A0F68">
      <w:pPr>
        <w:pStyle w:val="20"/>
        <w:shd w:val="clear" w:color="auto" w:fill="auto"/>
        <w:spacing w:before="0" w:line="480" w:lineRule="exact"/>
        <w:ind w:firstLine="760"/>
        <w:jc w:val="both"/>
      </w:pPr>
      <w:r>
        <w:t>Схема теплоснабжения сельсовета — документ, содержащий материалы по обоснованию эффективного и безопасного функционирования системы тепло</w:t>
      </w:r>
      <w:r>
        <w:softHyphen/>
        <w:t>снабжения, ее развития с учетом правового регулирования в области энергосбе</w:t>
      </w:r>
      <w:r>
        <w:softHyphen/>
        <w:t>режения и повышения энергетической эффективности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60"/>
        <w:jc w:val="both"/>
      </w:pPr>
      <w:r>
        <w:t>Теплоснабжающая организация определяется схемой теплоснабжения.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60"/>
        <w:jc w:val="both"/>
      </w:pPr>
      <w:r>
        <w:t>Мероприятия по развитию системы теплоснабжения, предусмотренные на</w:t>
      </w:r>
      <w:r>
        <w:softHyphen/>
        <w:t>стоящей схемой, включаются в инвестиционную программу теплоснабжающей организации и, как следствие, могут быть включены в соответствующий тариф организации коммунального комплекса.</w:t>
      </w:r>
    </w:p>
    <w:p w:rsidR="004674CD" w:rsidRDefault="006A0F68">
      <w:pPr>
        <w:pStyle w:val="12"/>
        <w:keepNext/>
        <w:keepLines/>
        <w:shd w:val="clear" w:color="auto" w:fill="auto"/>
        <w:ind w:firstLine="760"/>
        <w:jc w:val="both"/>
      </w:pPr>
      <w:bookmarkStart w:id="2" w:name="bookmark2"/>
      <w:r>
        <w:t>Основные цели и задачи схемы теплоснабжения:</w:t>
      </w:r>
      <w:bookmarkEnd w:id="2"/>
    </w:p>
    <w:p w:rsidR="004674CD" w:rsidRDefault="006A0F68">
      <w:pPr>
        <w:pStyle w:val="20"/>
        <w:numPr>
          <w:ilvl w:val="0"/>
          <w:numId w:val="8"/>
        </w:numPr>
        <w:shd w:val="clear" w:color="auto" w:fill="auto"/>
        <w:tabs>
          <w:tab w:val="left" w:pos="985"/>
        </w:tabs>
        <w:spacing w:before="0" w:line="480" w:lineRule="exact"/>
        <w:ind w:firstLine="760"/>
        <w:jc w:val="both"/>
      </w:pPr>
      <w:r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4674CD" w:rsidRDefault="006A0F68">
      <w:pPr>
        <w:pStyle w:val="20"/>
        <w:numPr>
          <w:ilvl w:val="0"/>
          <w:numId w:val="8"/>
        </w:numPr>
        <w:shd w:val="clear" w:color="auto" w:fill="auto"/>
        <w:tabs>
          <w:tab w:val="left" w:pos="985"/>
        </w:tabs>
        <w:spacing w:before="0" w:line="480" w:lineRule="exact"/>
        <w:ind w:firstLine="760"/>
        <w:jc w:val="both"/>
      </w:pPr>
      <w:r>
        <w:t>повышение надежности работы систем теплоснабжения в соответствии с нормативными требованиями;</w:t>
      </w:r>
    </w:p>
    <w:p w:rsidR="004674CD" w:rsidRDefault="006A0F68">
      <w:pPr>
        <w:pStyle w:val="20"/>
        <w:numPr>
          <w:ilvl w:val="0"/>
          <w:numId w:val="8"/>
        </w:numPr>
        <w:shd w:val="clear" w:color="auto" w:fill="auto"/>
        <w:tabs>
          <w:tab w:val="left" w:pos="985"/>
        </w:tabs>
        <w:spacing w:before="0" w:line="480" w:lineRule="exact"/>
        <w:ind w:firstLine="760"/>
        <w:jc w:val="both"/>
      </w:pPr>
      <w:r>
        <w:t>минимизация затрат на теплоснабжение в расчете на каждого потребителя в долгосрочной перспективе;</w:t>
      </w:r>
    </w:p>
    <w:p w:rsidR="004674CD" w:rsidRDefault="006A0F68">
      <w:pPr>
        <w:pStyle w:val="20"/>
        <w:numPr>
          <w:ilvl w:val="0"/>
          <w:numId w:val="8"/>
        </w:numPr>
        <w:shd w:val="clear" w:color="auto" w:fill="auto"/>
        <w:tabs>
          <w:tab w:val="left" w:pos="1020"/>
        </w:tabs>
        <w:spacing w:before="0" w:line="480" w:lineRule="exact"/>
        <w:ind w:firstLine="760"/>
        <w:jc w:val="both"/>
      </w:pPr>
      <w:r>
        <w:t>обеспечение жителей поселка тепловой энергией;</w:t>
      </w:r>
    </w:p>
    <w:p w:rsidR="004674CD" w:rsidRDefault="006A0F68">
      <w:pPr>
        <w:pStyle w:val="20"/>
        <w:numPr>
          <w:ilvl w:val="0"/>
          <w:numId w:val="8"/>
        </w:numPr>
        <w:shd w:val="clear" w:color="auto" w:fill="auto"/>
        <w:tabs>
          <w:tab w:val="left" w:pos="985"/>
        </w:tabs>
        <w:spacing w:before="0" w:line="480" w:lineRule="exact"/>
        <w:ind w:firstLine="760"/>
        <w:jc w:val="both"/>
      </w:pPr>
      <w:r>
        <w:t>строительство новых объектов производственного и другого назначе</w:t>
      </w:r>
      <w:r>
        <w:softHyphen/>
        <w:t>ния, используемых в сфере теплоснабжения;</w:t>
      </w:r>
    </w:p>
    <w:p w:rsidR="004674CD" w:rsidRDefault="006A0F68">
      <w:pPr>
        <w:pStyle w:val="20"/>
        <w:numPr>
          <w:ilvl w:val="0"/>
          <w:numId w:val="8"/>
        </w:numPr>
        <w:shd w:val="clear" w:color="auto" w:fill="auto"/>
        <w:tabs>
          <w:tab w:val="left" w:pos="980"/>
        </w:tabs>
        <w:spacing w:before="0" w:line="480" w:lineRule="exact"/>
        <w:ind w:firstLine="760"/>
        <w:jc w:val="both"/>
      </w:pPr>
      <w:r>
        <w:t>улучшение качества жизни за последнее десятилетие обусловливает не</w:t>
      </w:r>
      <w:r>
        <w:softHyphen/>
        <w:t>обходимость соответствующего развития коммунальной инфраструктуры суще</w:t>
      </w:r>
      <w:r>
        <w:softHyphen/>
        <w:t>ствующих объектов.</w:t>
      </w:r>
    </w:p>
    <w:p w:rsidR="004674CD" w:rsidRDefault="006A0F68">
      <w:pPr>
        <w:pStyle w:val="12"/>
        <w:keepNext/>
        <w:keepLines/>
        <w:shd w:val="clear" w:color="auto" w:fill="auto"/>
        <w:ind w:firstLine="760"/>
        <w:jc w:val="both"/>
      </w:pPr>
      <w:bookmarkStart w:id="3" w:name="bookmark3"/>
      <w:r>
        <w:t>Характеристика Вороговского сельсовета:</w:t>
      </w:r>
      <w:bookmarkEnd w:id="3"/>
    </w:p>
    <w:p w:rsidR="004674CD" w:rsidRDefault="006A0F68">
      <w:pPr>
        <w:pStyle w:val="20"/>
        <w:shd w:val="clear" w:color="auto" w:fill="auto"/>
        <w:spacing w:before="0" w:line="480" w:lineRule="exact"/>
        <w:ind w:firstLine="760"/>
        <w:jc w:val="both"/>
      </w:pPr>
      <w:r>
        <w:t>Административный центр: с.Ворогово.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60"/>
        <w:jc w:val="both"/>
      </w:pPr>
      <w:r>
        <w:t>В состав муниципального образования Вороговский сельсовет входят сель</w:t>
      </w:r>
      <w:r>
        <w:softHyphen/>
        <w:t>ские населенные пункты:</w:t>
      </w:r>
    </w:p>
    <w:p w:rsidR="004674CD" w:rsidRDefault="006A0F68">
      <w:pPr>
        <w:pStyle w:val="a8"/>
        <w:framePr w:w="9715" w:wrap="notBeside" w:vAnchor="text" w:hAnchor="text" w:xAlign="center" w:y="1"/>
        <w:shd w:val="clear" w:color="auto" w:fill="auto"/>
        <w:spacing w:line="240" w:lineRule="exact"/>
      </w:pPr>
      <w:r>
        <w:t>Таблица 1. Состав муниципального образования Вороговского сельсовета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5"/>
        <w:gridCol w:w="3000"/>
        <w:gridCol w:w="3360"/>
      </w:tblGrid>
      <w:tr w:rsidR="004674CD">
        <w:trPr>
          <w:trHeight w:hRule="exact" w:val="566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12pt"/>
              </w:rPr>
              <w:t>Наименование населенного пункта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74" w:lineRule="exact"/>
              <w:ind w:left="300"/>
              <w:jc w:val="left"/>
            </w:pPr>
            <w:r>
              <w:rPr>
                <w:rStyle w:val="212pt"/>
              </w:rPr>
              <w:t>Удаленность от центра сельского поселения, км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4CD" w:rsidRDefault="006A0F68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Удаленность от центра, км</w:t>
            </w:r>
          </w:p>
        </w:tc>
      </w:tr>
      <w:tr w:rsidR="004674CD">
        <w:trPr>
          <w:trHeight w:hRule="exact" w:val="293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212pt"/>
              </w:rPr>
              <w:t>село Ворогово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</w:rPr>
              <w:t>Административный центр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620</w:t>
            </w:r>
          </w:p>
        </w:tc>
      </w:tr>
    </w:tbl>
    <w:p w:rsidR="004674CD" w:rsidRDefault="004674CD">
      <w:pPr>
        <w:framePr w:w="9715" w:wrap="notBeside" w:vAnchor="text" w:hAnchor="text" w:xAlign="center" w:y="1"/>
        <w:rPr>
          <w:sz w:val="2"/>
          <w:szCs w:val="2"/>
        </w:rPr>
      </w:pPr>
    </w:p>
    <w:p w:rsidR="004674CD" w:rsidRDefault="004674C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5"/>
        <w:gridCol w:w="3000"/>
        <w:gridCol w:w="3360"/>
      </w:tblGrid>
      <w:tr w:rsidR="004674CD">
        <w:trPr>
          <w:trHeight w:hRule="exact" w:val="293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lastRenderedPageBreak/>
              <w:t>поселок Индыгино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610</w:t>
            </w:r>
          </w:p>
        </w:tc>
      </w:tr>
      <w:tr w:rsidR="004674CD">
        <w:trPr>
          <w:trHeight w:hRule="exact" w:val="293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4CD" w:rsidRDefault="006A0F68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поселок Сандакчес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4CD" w:rsidRDefault="006A0F68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87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4CD" w:rsidRDefault="006A0F68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700</w:t>
            </w:r>
          </w:p>
        </w:tc>
      </w:tr>
    </w:tbl>
    <w:p w:rsidR="004674CD" w:rsidRDefault="004674CD">
      <w:pPr>
        <w:framePr w:w="9715" w:wrap="notBeside" w:vAnchor="text" w:hAnchor="text" w:xAlign="center" w:y="1"/>
        <w:rPr>
          <w:sz w:val="2"/>
          <w:szCs w:val="2"/>
        </w:rPr>
      </w:pPr>
    </w:p>
    <w:p w:rsidR="004674CD" w:rsidRDefault="004674CD">
      <w:pPr>
        <w:rPr>
          <w:sz w:val="2"/>
          <w:szCs w:val="2"/>
        </w:rPr>
      </w:pPr>
    </w:p>
    <w:p w:rsidR="004674CD" w:rsidRDefault="004674CD">
      <w:pPr>
        <w:rPr>
          <w:sz w:val="2"/>
          <w:szCs w:val="2"/>
        </w:rPr>
        <w:sectPr w:rsidR="004674CD">
          <w:pgSz w:w="11900" w:h="16840"/>
          <w:pgMar w:top="572" w:right="620" w:bottom="1503" w:left="1386" w:header="0" w:footer="3" w:gutter="0"/>
          <w:cols w:space="720"/>
          <w:noEndnote/>
          <w:docGrid w:linePitch="360"/>
        </w:sectPr>
      </w:pPr>
    </w:p>
    <w:p w:rsidR="004674CD" w:rsidRDefault="006A0F68">
      <w:pPr>
        <w:pStyle w:val="50"/>
        <w:shd w:val="clear" w:color="auto" w:fill="auto"/>
        <w:spacing w:after="0" w:line="480" w:lineRule="exact"/>
      </w:pPr>
      <w:r>
        <w:lastRenderedPageBreak/>
        <w:t>РАЗДЕЛ 1. ПОКАЗАТЕЛИ ПЕРСПЕКТИВНОГО СПРОСА НА</w:t>
      </w:r>
      <w:r>
        <w:br/>
        <w:t>ТЕПЛОВУЮ ЭНЕРГИЮ (МОЩНОСТЬ) И ТЕПЛОНОСИТЕЛЬ В</w:t>
      </w:r>
      <w:r>
        <w:br/>
        <w:t>УСТАНОВЛЕННЫХ ГРАНИЦАХ ТЕРРИТОРИИ</w:t>
      </w:r>
    </w:p>
    <w:p w:rsidR="004674CD" w:rsidRDefault="006A0F68">
      <w:pPr>
        <w:pStyle w:val="50"/>
        <w:numPr>
          <w:ilvl w:val="0"/>
          <w:numId w:val="9"/>
        </w:numPr>
        <w:shd w:val="clear" w:color="auto" w:fill="auto"/>
        <w:tabs>
          <w:tab w:val="left" w:pos="906"/>
        </w:tabs>
        <w:spacing w:after="0" w:line="480" w:lineRule="exact"/>
        <w:ind w:left="180" w:firstLine="200"/>
        <w:jc w:val="left"/>
      </w:pPr>
      <w:r>
        <w:t>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- этапы)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20"/>
        <w:jc w:val="both"/>
      </w:pPr>
      <w:r>
        <w:t>Схема теплоснабжения населенных пунктов Вороговского сельсовета со</w:t>
      </w:r>
      <w:r>
        <w:softHyphen/>
        <w:t>храняется в существующем виде.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20"/>
        <w:jc w:val="both"/>
      </w:pPr>
      <w:r>
        <w:t>Ввиду морального и физического износа существующей котельной на за</w:t>
      </w:r>
      <w:r>
        <w:softHyphen/>
        <w:t>нимаемой ей территории предлагается строительство новой котельной, обеспе</w:t>
      </w:r>
      <w:r>
        <w:softHyphen/>
        <w:t>чивающей объекты соцкультбыта, а также произвести капитальный ремонт и ре</w:t>
      </w:r>
      <w:r>
        <w:softHyphen/>
        <w:t>конструкцию тепловых сетей.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20"/>
        <w:jc w:val="both"/>
      </w:pPr>
      <w:r>
        <w:t>Для обеспечения общественно-деловой застройки централизованным теп</w:t>
      </w:r>
      <w:r>
        <w:softHyphen/>
        <w:t>лоснабжением населенных пунктов п. Индыгино, Колокольный Яр и п. Сандак- чес, предлагается оснастить модульными контейнерными котельными МКУ-В- 0.8</w:t>
      </w:r>
      <w:r w:rsidR="00786BF9">
        <w:t xml:space="preserve"> </w:t>
      </w:r>
      <w:r>
        <w:t>(0.4Х2)Р.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20"/>
        <w:jc w:val="both"/>
        <w:sectPr w:rsidR="004674CD">
          <w:pgSz w:w="11900" w:h="16840"/>
          <w:pgMar w:top="648" w:right="625" w:bottom="648" w:left="1388" w:header="0" w:footer="3" w:gutter="0"/>
          <w:cols w:space="720"/>
          <w:noEndnote/>
          <w:docGrid w:linePitch="360"/>
        </w:sectPr>
      </w:pPr>
      <w:r>
        <w:t>Теплоснабжение усадебной и застройки населенных пунктов Вороговского сельсовета осуществлять от индивидуальных отопительных котлов, работающих на различных видах топлива. Индивидуальные отопительные котлы оборудуются системами дожига и оснащаются фильтрами для очистки дымовых газов.</w:t>
      </w:r>
    </w:p>
    <w:p w:rsidR="004674CD" w:rsidRDefault="006A0F68">
      <w:pPr>
        <w:pStyle w:val="50"/>
        <w:numPr>
          <w:ilvl w:val="0"/>
          <w:numId w:val="9"/>
        </w:numPr>
        <w:shd w:val="clear" w:color="auto" w:fill="auto"/>
        <w:tabs>
          <w:tab w:val="left" w:pos="819"/>
        </w:tabs>
        <w:spacing w:after="0" w:line="480" w:lineRule="exact"/>
        <w:ind w:left="300"/>
        <w:jc w:val="left"/>
      </w:pPr>
      <w:r>
        <w:lastRenderedPageBreak/>
        <w:t>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</w:t>
      </w:r>
    </w:p>
    <w:p w:rsidR="004674CD" w:rsidRDefault="006A0F68">
      <w:pPr>
        <w:pStyle w:val="20"/>
        <w:shd w:val="clear" w:color="auto" w:fill="auto"/>
        <w:spacing w:before="0" w:after="1080" w:line="480" w:lineRule="exact"/>
        <w:ind w:left="740"/>
        <w:jc w:val="left"/>
      </w:pPr>
      <w:r>
        <w:t>Приростов потребления тепловой энергии не планируется.</w:t>
      </w:r>
    </w:p>
    <w:p w:rsidR="004674CD" w:rsidRDefault="006A0F68">
      <w:pPr>
        <w:pStyle w:val="50"/>
        <w:numPr>
          <w:ilvl w:val="0"/>
          <w:numId w:val="9"/>
        </w:numPr>
        <w:shd w:val="clear" w:color="auto" w:fill="auto"/>
        <w:tabs>
          <w:tab w:val="left" w:pos="620"/>
        </w:tabs>
        <w:spacing w:after="0" w:line="480" w:lineRule="exact"/>
        <w:jc w:val="left"/>
        <w:sectPr w:rsidR="004674CD">
          <w:pgSz w:w="11900" w:h="16840"/>
          <w:pgMar w:top="648" w:right="634" w:bottom="648" w:left="1388" w:header="0" w:footer="3" w:gutter="0"/>
          <w:cols w:space="720"/>
          <w:noEndnote/>
          <w:docGrid w:linePitch="360"/>
        </w:sectPr>
      </w:pPr>
      <w:r>
        <w:t xml:space="preserve">Потребление тепловой энергии (мощности) и теплоносителя объектами, расположенными в производственных зонах, с учетом возможных 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 и по видам теплоносителя (горячая вода и пар) на каждом этапе </w:t>
      </w:r>
      <w:r>
        <w:rPr>
          <w:rStyle w:val="51"/>
        </w:rPr>
        <w:t>Объем потребления тепловой энергии для объектов расположенных в про</w:t>
      </w:r>
      <w:r>
        <w:rPr>
          <w:rStyle w:val="51"/>
        </w:rPr>
        <w:softHyphen/>
        <w:t>изводственных зонах по видам теплопотребления и по видам теплоносителя ос</w:t>
      </w:r>
      <w:r>
        <w:rPr>
          <w:rStyle w:val="51"/>
        </w:rPr>
        <w:softHyphen/>
        <w:t>танется без изменений на протяжении всего развития села до 2029 года.</w:t>
      </w:r>
    </w:p>
    <w:p w:rsidR="004674CD" w:rsidRDefault="006A0F68">
      <w:pPr>
        <w:pStyle w:val="50"/>
        <w:shd w:val="clear" w:color="auto" w:fill="auto"/>
        <w:spacing w:after="0" w:line="480" w:lineRule="exact"/>
        <w:ind w:left="320"/>
        <w:jc w:val="left"/>
      </w:pPr>
      <w:r>
        <w:lastRenderedPageBreak/>
        <w:t>РАЗДЕЛ 2. ПЕРСПЕКТИВНЫЕ БАЛАНСЫ ТЕПЛОВОЙ МОЩНОСТИ</w:t>
      </w:r>
    </w:p>
    <w:p w:rsidR="004674CD" w:rsidRDefault="006A0F68">
      <w:pPr>
        <w:pStyle w:val="50"/>
        <w:shd w:val="clear" w:color="auto" w:fill="auto"/>
        <w:spacing w:after="0" w:line="480" w:lineRule="exact"/>
        <w:ind w:firstLine="580"/>
        <w:jc w:val="both"/>
      </w:pPr>
      <w:r>
        <w:t>ИСТОЧНИКОВ ТЕПЛОВОЙ ЭНЕРГИИ И ТЕПЛОВОЙ НАГРУЗКИ</w:t>
      </w:r>
    </w:p>
    <w:p w:rsidR="004674CD" w:rsidRDefault="006A0F68">
      <w:pPr>
        <w:pStyle w:val="50"/>
        <w:shd w:val="clear" w:color="auto" w:fill="auto"/>
        <w:spacing w:after="0" w:line="480" w:lineRule="exact"/>
      </w:pPr>
      <w:r>
        <w:t>ПОТРЕБИТЕЛЕЙ</w:t>
      </w:r>
    </w:p>
    <w:p w:rsidR="004674CD" w:rsidRDefault="006A0F68">
      <w:pPr>
        <w:pStyle w:val="50"/>
        <w:numPr>
          <w:ilvl w:val="0"/>
          <w:numId w:val="10"/>
        </w:numPr>
        <w:shd w:val="clear" w:color="auto" w:fill="auto"/>
        <w:tabs>
          <w:tab w:val="left" w:pos="2798"/>
        </w:tabs>
        <w:spacing w:after="0" w:line="480" w:lineRule="exact"/>
        <w:ind w:left="2260"/>
        <w:jc w:val="both"/>
      </w:pPr>
      <w:r>
        <w:t>Радиус эффективного теплоснабжения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Среди основных мероприятий по энергосбережению в системах тепло</w:t>
      </w:r>
      <w:r>
        <w:softHyphen/>
        <w:t>снабжения можно выделить оптимизацию систем теплоснабжения в районе с учетом эффективного радиуса теплоснабжения.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Радиус эффективного теплоснабжения позволяет определить условия, при которых подключение новых или увеличивающих тепловую нагрузку теплопо</w:t>
      </w:r>
      <w:r>
        <w:softHyphen/>
        <w:t>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</w:t>
      </w:r>
      <w:r>
        <w:softHyphen/>
        <w:t>гии.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580"/>
        <w:jc w:val="both"/>
      </w:pPr>
      <w:r>
        <w:t>Радиус эффективного теплоснабжения - максимальное расстояние от тепло</w:t>
      </w:r>
      <w:r>
        <w:softHyphen/>
        <w:t>вого источника до максимально удалённого потребителя в системе теплоснабже</w:t>
      </w:r>
      <w:r>
        <w:softHyphen/>
        <w:t>ния, при превышении которого подключение потребителя к данной системе теп</w:t>
      </w:r>
      <w:r>
        <w:softHyphen/>
        <w:t>лоснабжения нецелесообразно по причине увеличения совокупных расходов в системе теплоснабжения.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580"/>
        <w:jc w:val="both"/>
        <w:sectPr w:rsidR="004674CD">
          <w:pgSz w:w="11900" w:h="16840"/>
          <w:pgMar w:top="648" w:right="615" w:bottom="648" w:left="1383" w:header="0" w:footer="3" w:gutter="0"/>
          <w:cols w:space="720"/>
          <w:noEndnote/>
          <w:docGrid w:linePitch="360"/>
        </w:sectPr>
      </w:pPr>
      <w:r>
        <w:t>Подключение дополнительной тепловой нагрузки с увеличением радиуса действия источника тепловой энергии приводит к возрастанию затрат на произ</w:t>
      </w:r>
      <w:r>
        <w:softHyphen/>
        <w:t>водство и транспорт тепловой энергии и одновременно к увеличению доходов от дополнительного объема ее реализации. Радиус эффективного теплоснабжения представляет собой то расстояние, при котором увеличение доходов равно по ве</w:t>
      </w:r>
      <w:r>
        <w:softHyphen/>
        <w:t>личине возрастанию затрат. Для действующих источников тепловой энергии это означает, что удельные затраты (на единицу отпущенной потребителям тепловой энергии) являются минимальными.</w:t>
      </w:r>
    </w:p>
    <w:p w:rsidR="004674CD" w:rsidRDefault="006A0F68">
      <w:pPr>
        <w:pStyle w:val="12"/>
        <w:keepNext/>
        <w:keepLines/>
        <w:numPr>
          <w:ilvl w:val="0"/>
          <w:numId w:val="10"/>
        </w:numPr>
        <w:shd w:val="clear" w:color="auto" w:fill="auto"/>
        <w:tabs>
          <w:tab w:val="left" w:pos="1174"/>
        </w:tabs>
        <w:ind w:left="1880" w:hanging="1260"/>
        <w:jc w:val="left"/>
      </w:pPr>
      <w:bookmarkStart w:id="4" w:name="bookmark4"/>
      <w:r>
        <w:lastRenderedPageBreak/>
        <w:t>Описание существующих и перспективных зон действия систем теплоснабжения и источников тепловой энергии</w:t>
      </w:r>
      <w:bookmarkEnd w:id="4"/>
    </w:p>
    <w:p w:rsidR="004674CD" w:rsidRDefault="006A0F68">
      <w:pPr>
        <w:pStyle w:val="20"/>
        <w:shd w:val="clear" w:color="auto" w:fill="auto"/>
        <w:spacing w:before="0" w:after="1020" w:line="480" w:lineRule="exact"/>
        <w:ind w:firstLine="760"/>
        <w:jc w:val="both"/>
      </w:pPr>
      <w:r>
        <w:t>Котельная обслуживает жилые дома, административно-бытовые здания, детские учреждения, объекты коммунального хозяйства и др. объекты общест</w:t>
      </w:r>
      <w:r>
        <w:softHyphen/>
        <w:t>венного назначения.</w:t>
      </w:r>
    </w:p>
    <w:p w:rsidR="004674CD" w:rsidRDefault="006A0F68">
      <w:pPr>
        <w:pStyle w:val="12"/>
        <w:keepNext/>
        <w:keepLines/>
        <w:numPr>
          <w:ilvl w:val="0"/>
          <w:numId w:val="10"/>
        </w:numPr>
        <w:shd w:val="clear" w:color="auto" w:fill="auto"/>
        <w:tabs>
          <w:tab w:val="left" w:pos="1654"/>
        </w:tabs>
        <w:ind w:left="1880" w:hanging="780"/>
        <w:jc w:val="left"/>
      </w:pPr>
      <w:bookmarkStart w:id="5" w:name="bookmark5"/>
      <w:r>
        <w:t>Описание существующих и перспективных зон действия индивидуальных источников тепловой энергии</w:t>
      </w:r>
      <w:bookmarkEnd w:id="5"/>
    </w:p>
    <w:p w:rsidR="004674CD" w:rsidRDefault="006A0F68">
      <w:pPr>
        <w:pStyle w:val="20"/>
        <w:shd w:val="clear" w:color="auto" w:fill="auto"/>
        <w:spacing w:before="0" w:after="960" w:line="480" w:lineRule="exact"/>
        <w:ind w:firstLine="760"/>
        <w:jc w:val="both"/>
      </w:pPr>
      <w:r>
        <w:t>На расчетный период в перспективных и существующих зоны действия ин</w:t>
      </w:r>
      <w:r>
        <w:softHyphen/>
        <w:t>дивидуальных источников тепла остаются без изменения.</w:t>
      </w:r>
    </w:p>
    <w:p w:rsidR="004674CD" w:rsidRDefault="006A0F68">
      <w:pPr>
        <w:pStyle w:val="50"/>
        <w:numPr>
          <w:ilvl w:val="0"/>
          <w:numId w:val="10"/>
        </w:numPr>
        <w:shd w:val="clear" w:color="auto" w:fill="auto"/>
        <w:tabs>
          <w:tab w:val="left" w:pos="922"/>
        </w:tabs>
        <w:spacing w:after="0" w:line="480" w:lineRule="exact"/>
        <w:ind w:left="220" w:firstLine="120"/>
        <w:jc w:val="left"/>
      </w:pPr>
      <w:r>
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</w:r>
    </w:p>
    <w:p w:rsidR="004674CD" w:rsidRDefault="006A0F68">
      <w:pPr>
        <w:pStyle w:val="12"/>
        <w:keepNext/>
        <w:keepLines/>
        <w:numPr>
          <w:ilvl w:val="0"/>
          <w:numId w:val="11"/>
        </w:numPr>
        <w:shd w:val="clear" w:color="auto" w:fill="auto"/>
        <w:tabs>
          <w:tab w:val="left" w:pos="985"/>
        </w:tabs>
        <w:ind w:left="760" w:hanging="540"/>
        <w:jc w:val="left"/>
      </w:pPr>
      <w:bookmarkStart w:id="6" w:name="bookmark6"/>
      <w:r>
        <w:t>Существующие и перспективные значения установленной тепловой мощности основного оборудования источников тепловой энергии</w:t>
      </w:r>
      <w:bookmarkEnd w:id="6"/>
    </w:p>
    <w:p w:rsidR="004674CD" w:rsidRDefault="006A0F68">
      <w:pPr>
        <w:pStyle w:val="a8"/>
        <w:framePr w:w="9461" w:wrap="notBeside" w:vAnchor="text" w:hAnchor="text" w:xAlign="center" w:y="1"/>
        <w:shd w:val="clear" w:color="auto" w:fill="auto"/>
        <w:spacing w:line="240" w:lineRule="exact"/>
      </w:pPr>
      <w:r>
        <w:t>Таблица 2.4.1.1. Существующие значения установленной тепловой мощности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3461"/>
        <w:gridCol w:w="4046"/>
      </w:tblGrid>
      <w:tr w:rsidR="004674CD">
        <w:trPr>
          <w:trHeight w:hRule="exact" w:val="84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2pt"/>
              </w:rPr>
              <w:t>Источник теп</w:t>
            </w:r>
            <w:r>
              <w:rPr>
                <w:rStyle w:val="212pt"/>
              </w:rPr>
              <w:softHyphen/>
              <w:t>ловой энергии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4CD" w:rsidRDefault="006A0F68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Существующее значение уста</w:t>
            </w:r>
            <w:r>
              <w:rPr>
                <w:rStyle w:val="212pt"/>
              </w:rPr>
              <w:softHyphen/>
              <w:t>новленной тепловой мощно</w:t>
            </w:r>
            <w:r>
              <w:rPr>
                <w:rStyle w:val="212pt"/>
              </w:rPr>
              <w:softHyphen/>
              <w:t>сти, Г кал/час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4CD" w:rsidRDefault="006A0F68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Перспективные значения установ</w:t>
            </w:r>
            <w:r>
              <w:rPr>
                <w:rStyle w:val="212pt"/>
              </w:rPr>
              <w:softHyphen/>
              <w:t>ленной тепловой мощности,</w:t>
            </w:r>
          </w:p>
          <w:p w:rsidR="004674CD" w:rsidRDefault="006A0F68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Г кал/час</w:t>
            </w:r>
          </w:p>
        </w:tc>
      </w:tr>
      <w:tr w:rsidR="004674CD">
        <w:trPr>
          <w:trHeight w:hRule="exact" w:val="29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Котельная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4CD" w:rsidRPr="00326021" w:rsidRDefault="0054630C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326021">
              <w:rPr>
                <w:rStyle w:val="212pt"/>
              </w:rPr>
              <w:t>1,68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4CD" w:rsidRPr="00326021" w:rsidRDefault="0054630C">
            <w:pPr>
              <w:pStyle w:val="20"/>
              <w:framePr w:w="946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326021">
              <w:rPr>
                <w:rStyle w:val="212pt"/>
              </w:rPr>
              <w:t>1,68</w:t>
            </w:r>
          </w:p>
        </w:tc>
      </w:tr>
    </w:tbl>
    <w:p w:rsidR="004674CD" w:rsidRDefault="004674CD">
      <w:pPr>
        <w:framePr w:w="9461" w:wrap="notBeside" w:vAnchor="text" w:hAnchor="text" w:xAlign="center" w:y="1"/>
        <w:rPr>
          <w:sz w:val="2"/>
          <w:szCs w:val="2"/>
        </w:rPr>
      </w:pPr>
    </w:p>
    <w:p w:rsidR="004674CD" w:rsidRDefault="004674CD">
      <w:pPr>
        <w:rPr>
          <w:sz w:val="2"/>
          <w:szCs w:val="2"/>
        </w:rPr>
      </w:pPr>
    </w:p>
    <w:p w:rsidR="004674CD" w:rsidRDefault="006A0F68">
      <w:pPr>
        <w:pStyle w:val="50"/>
        <w:numPr>
          <w:ilvl w:val="0"/>
          <w:numId w:val="11"/>
        </w:numPr>
        <w:shd w:val="clear" w:color="auto" w:fill="auto"/>
        <w:tabs>
          <w:tab w:val="left" w:pos="1388"/>
        </w:tabs>
        <w:spacing w:before="768" w:after="0" w:line="480" w:lineRule="exact"/>
        <w:ind w:left="340" w:firstLine="280"/>
        <w:jc w:val="left"/>
      </w:pPr>
      <w:r>
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</w:t>
      </w:r>
    </w:p>
    <w:p w:rsidR="004674CD" w:rsidRDefault="006A0F68">
      <w:pPr>
        <w:pStyle w:val="12"/>
        <w:keepNext/>
        <w:keepLines/>
        <w:shd w:val="clear" w:color="auto" w:fill="auto"/>
        <w:ind w:firstLine="0"/>
      </w:pPr>
      <w:bookmarkStart w:id="7" w:name="bookmark7"/>
      <w:r>
        <w:t>энергии</w:t>
      </w:r>
      <w:bookmarkEnd w:id="7"/>
    </w:p>
    <w:p w:rsidR="004674CD" w:rsidRDefault="006A0F68">
      <w:pPr>
        <w:pStyle w:val="20"/>
        <w:shd w:val="clear" w:color="auto" w:fill="auto"/>
        <w:spacing w:before="0" w:line="480" w:lineRule="exact"/>
        <w:ind w:firstLine="760"/>
        <w:jc w:val="both"/>
      </w:pPr>
      <w:r>
        <w:t>Существующие технические ограничения на использование установленной тепловой мощности отсутствуют. Перспективных технических ограничений на использование установленной тепловой мощности не ожидается.</w:t>
      </w:r>
    </w:p>
    <w:p w:rsidR="004674CD" w:rsidRDefault="006A0F68">
      <w:pPr>
        <w:pStyle w:val="12"/>
        <w:keepNext/>
        <w:keepLines/>
        <w:numPr>
          <w:ilvl w:val="0"/>
          <w:numId w:val="11"/>
        </w:numPr>
        <w:shd w:val="clear" w:color="auto" w:fill="auto"/>
        <w:tabs>
          <w:tab w:val="left" w:pos="1228"/>
        </w:tabs>
        <w:ind w:left="600" w:hanging="180"/>
        <w:jc w:val="left"/>
      </w:pPr>
      <w:bookmarkStart w:id="8" w:name="bookmark8"/>
      <w:r>
        <w:lastRenderedPageBreak/>
        <w:t>Существующие и перспективные затраты тепловой мощности на собственные и хозяйственные нужды источников тепловой энергии</w:t>
      </w:r>
      <w:bookmarkEnd w:id="8"/>
    </w:p>
    <w:p w:rsidR="004674CD" w:rsidRDefault="006A0F68">
      <w:pPr>
        <w:pStyle w:val="a8"/>
        <w:framePr w:w="9638" w:wrap="notBeside" w:vAnchor="text" w:hAnchor="text" w:xAlign="center" w:y="1"/>
        <w:shd w:val="clear" w:color="auto" w:fill="auto"/>
        <w:spacing w:line="269" w:lineRule="exact"/>
        <w:jc w:val="right"/>
      </w:pPr>
      <w:r>
        <w:t>Таблица 2.4.З.1. Существующие и перспективные затраты тепловой мощности на собст</w:t>
      </w:r>
      <w:r>
        <w:softHyphen/>
        <w:t>венные и хозяйственные нужды.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4"/>
        <w:gridCol w:w="2995"/>
        <w:gridCol w:w="3010"/>
      </w:tblGrid>
      <w:tr w:rsidR="004674CD">
        <w:trPr>
          <w:trHeight w:hRule="exact" w:val="1291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Источник тепловой энергии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2pt"/>
              </w:rPr>
              <w:t>Существующее значение затрат тепловой мощности на собственные и хозяй</w:t>
            </w:r>
            <w:r>
              <w:rPr>
                <w:rStyle w:val="212pt"/>
              </w:rPr>
              <w:softHyphen/>
              <w:t>ственные нужды, Г кал/час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Перспективные значения затрат тепловой мощности на собственные и хозяй</w:t>
            </w:r>
            <w:r>
              <w:rPr>
                <w:rStyle w:val="212pt"/>
              </w:rPr>
              <w:softHyphen/>
              <w:t>ственные нужды, Г кал/час</w:t>
            </w:r>
          </w:p>
        </w:tc>
      </w:tr>
      <w:tr w:rsidR="004674CD">
        <w:trPr>
          <w:trHeight w:hRule="exact" w:val="446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Котельная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</w:tr>
    </w:tbl>
    <w:p w:rsidR="004674CD" w:rsidRDefault="004674CD">
      <w:pPr>
        <w:framePr w:w="9638" w:wrap="notBeside" w:vAnchor="text" w:hAnchor="text" w:xAlign="center" w:y="1"/>
        <w:rPr>
          <w:sz w:val="2"/>
          <w:szCs w:val="2"/>
        </w:rPr>
      </w:pPr>
    </w:p>
    <w:p w:rsidR="004674CD" w:rsidRDefault="004674CD">
      <w:pPr>
        <w:rPr>
          <w:sz w:val="2"/>
          <w:szCs w:val="2"/>
        </w:rPr>
      </w:pPr>
    </w:p>
    <w:p w:rsidR="004674CD" w:rsidRDefault="006A0F68">
      <w:pPr>
        <w:pStyle w:val="12"/>
        <w:keepNext/>
        <w:keepLines/>
        <w:numPr>
          <w:ilvl w:val="0"/>
          <w:numId w:val="11"/>
        </w:numPr>
        <w:shd w:val="clear" w:color="auto" w:fill="auto"/>
        <w:tabs>
          <w:tab w:val="left" w:pos="1408"/>
        </w:tabs>
        <w:spacing w:before="768"/>
        <w:ind w:left="2640"/>
        <w:jc w:val="left"/>
      </w:pPr>
      <w:bookmarkStart w:id="9" w:name="bookmark9"/>
      <w:r>
        <w:t>Значения существующей и перспективной тепловой мощности источников тепловой энергии нетто</w:t>
      </w:r>
      <w:bookmarkEnd w:id="9"/>
    </w:p>
    <w:p w:rsidR="004674CD" w:rsidRDefault="006A0F68">
      <w:pPr>
        <w:pStyle w:val="a8"/>
        <w:framePr w:w="9514" w:wrap="notBeside" w:vAnchor="text" w:hAnchor="text" w:xAlign="center" w:y="1"/>
        <w:shd w:val="clear" w:color="auto" w:fill="auto"/>
        <w:spacing w:line="240" w:lineRule="exact"/>
      </w:pPr>
      <w:r>
        <w:t>Таблица 2.4.4.1. Значения существующей и перспективной тепловой мощности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2213"/>
        <w:gridCol w:w="2064"/>
        <w:gridCol w:w="1987"/>
      </w:tblGrid>
      <w:tr w:rsidR="004674CD">
        <w:trPr>
          <w:trHeight w:hRule="exact" w:val="566"/>
          <w:jc w:val="center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Наименование котельной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Фактическая рас</w:t>
            </w:r>
            <w:r>
              <w:rPr>
                <w:rStyle w:val="212pt"/>
              </w:rPr>
              <w:softHyphen/>
              <w:t>полагаемая мощ</w:t>
            </w:r>
            <w:r>
              <w:rPr>
                <w:rStyle w:val="212pt"/>
              </w:rPr>
              <w:softHyphen/>
              <w:t>ность источника, Г кал/час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212pt"/>
              </w:rPr>
              <w:t>Мощность тепловой энергии нетто, Гкал/час</w:t>
            </w:r>
          </w:p>
        </w:tc>
      </w:tr>
      <w:tr w:rsidR="004674CD">
        <w:trPr>
          <w:trHeight w:hRule="exact" w:val="552"/>
          <w:jc w:val="center"/>
        </w:trPr>
        <w:tc>
          <w:tcPr>
            <w:tcW w:w="32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74CD" w:rsidRDefault="004674CD">
            <w:pPr>
              <w:framePr w:w="9514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674CD" w:rsidRDefault="004674CD">
            <w:pPr>
              <w:framePr w:w="9514" w:wrap="notBeside" w:vAnchor="text" w:hAnchor="text" w:xAlign="center" w:y="1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существующие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12pt"/>
              </w:rPr>
              <w:t>перспективные</w:t>
            </w:r>
          </w:p>
        </w:tc>
      </w:tr>
      <w:tr w:rsidR="004674CD">
        <w:trPr>
          <w:trHeight w:hRule="exact" w:val="298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Котельная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4CD" w:rsidRDefault="0054630C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326021">
              <w:rPr>
                <w:rStyle w:val="212pt"/>
              </w:rPr>
              <w:t>1,68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4CD" w:rsidRDefault="0054630C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1,68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4CD" w:rsidRDefault="0054630C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1,68</w:t>
            </w:r>
          </w:p>
        </w:tc>
      </w:tr>
    </w:tbl>
    <w:p w:rsidR="004674CD" w:rsidRDefault="004674CD">
      <w:pPr>
        <w:framePr w:w="9514" w:wrap="notBeside" w:vAnchor="text" w:hAnchor="text" w:xAlign="center" w:y="1"/>
        <w:rPr>
          <w:sz w:val="2"/>
          <w:szCs w:val="2"/>
        </w:rPr>
      </w:pPr>
    </w:p>
    <w:p w:rsidR="004674CD" w:rsidRDefault="004674CD">
      <w:pPr>
        <w:rPr>
          <w:sz w:val="2"/>
          <w:szCs w:val="2"/>
        </w:rPr>
      </w:pPr>
    </w:p>
    <w:p w:rsidR="004674CD" w:rsidRDefault="006A0F68">
      <w:pPr>
        <w:pStyle w:val="12"/>
        <w:keepNext/>
        <w:keepLines/>
        <w:numPr>
          <w:ilvl w:val="0"/>
          <w:numId w:val="11"/>
        </w:numPr>
        <w:shd w:val="clear" w:color="auto" w:fill="auto"/>
        <w:tabs>
          <w:tab w:val="left" w:pos="1008"/>
        </w:tabs>
        <w:spacing w:before="1248"/>
        <w:ind w:left="300" w:hanging="100"/>
        <w:jc w:val="left"/>
      </w:pPr>
      <w:bookmarkStart w:id="10" w:name="bookmark10"/>
      <w:r>
        <w:t>Значения существующих и перспективных потерь тепловой энергии при ее передаче по тепловым сетям, включая потери тепловой энергии в</w:t>
      </w:r>
      <w:bookmarkEnd w:id="10"/>
    </w:p>
    <w:p w:rsidR="004674CD" w:rsidRDefault="006A0F68">
      <w:pPr>
        <w:pStyle w:val="12"/>
        <w:keepNext/>
        <w:keepLines/>
        <w:shd w:val="clear" w:color="auto" w:fill="auto"/>
        <w:ind w:left="20" w:firstLine="0"/>
      </w:pPr>
      <w:bookmarkStart w:id="11" w:name="bookmark11"/>
      <w:r>
        <w:t>тепловых сетях</w:t>
      </w:r>
      <w:bookmarkEnd w:id="11"/>
    </w:p>
    <w:p w:rsidR="004674CD" w:rsidRDefault="006A0F68">
      <w:pPr>
        <w:pStyle w:val="a8"/>
        <w:framePr w:w="9638" w:wrap="notBeside" w:vAnchor="text" w:hAnchor="text" w:xAlign="center" w:y="1"/>
        <w:shd w:val="clear" w:color="auto" w:fill="auto"/>
        <w:spacing w:line="240" w:lineRule="exact"/>
      </w:pPr>
      <w:r>
        <w:t>Таблица 2.4.5.1. Значения существующих и перспективных потерь тепловой энергии.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4"/>
        <w:gridCol w:w="2995"/>
        <w:gridCol w:w="3010"/>
      </w:tblGrid>
      <w:tr w:rsidR="004674CD">
        <w:trPr>
          <w:trHeight w:hRule="exact" w:val="1315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4CD" w:rsidRDefault="006A0F68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Источник тепловой энергии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4CD" w:rsidRDefault="006A0F68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Существующие потери теп</w:t>
            </w:r>
            <w:r>
              <w:rPr>
                <w:rStyle w:val="212pt"/>
              </w:rPr>
              <w:softHyphen/>
              <w:t>ловой энергии при ее пере</w:t>
            </w:r>
            <w:r>
              <w:rPr>
                <w:rStyle w:val="212pt"/>
              </w:rPr>
              <w:softHyphen/>
              <w:t>даче по тепловым сетям,</w:t>
            </w:r>
          </w:p>
          <w:p w:rsidR="004674CD" w:rsidRDefault="006A0F68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Г кал/час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4CD" w:rsidRDefault="006A0F68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Перспективные потери теп</w:t>
            </w:r>
            <w:r>
              <w:rPr>
                <w:rStyle w:val="212pt"/>
              </w:rPr>
              <w:softHyphen/>
              <w:t>ловой энергии при ее пере</w:t>
            </w:r>
            <w:r>
              <w:rPr>
                <w:rStyle w:val="212pt"/>
              </w:rPr>
              <w:softHyphen/>
              <w:t>даче по тепловым сетям,</w:t>
            </w:r>
          </w:p>
          <w:p w:rsidR="004674CD" w:rsidRDefault="006A0F68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Г кал/час</w:t>
            </w:r>
          </w:p>
        </w:tc>
      </w:tr>
      <w:tr w:rsidR="004674CD">
        <w:trPr>
          <w:trHeight w:hRule="exact" w:val="461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Котельная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0,10935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0,10935</w:t>
            </w:r>
          </w:p>
        </w:tc>
      </w:tr>
    </w:tbl>
    <w:p w:rsidR="004674CD" w:rsidRDefault="004674CD">
      <w:pPr>
        <w:framePr w:w="9638" w:wrap="notBeside" w:vAnchor="text" w:hAnchor="text" w:xAlign="center" w:y="1"/>
        <w:rPr>
          <w:sz w:val="2"/>
          <w:szCs w:val="2"/>
        </w:rPr>
      </w:pPr>
    </w:p>
    <w:p w:rsidR="004674CD" w:rsidRDefault="004674CD">
      <w:pPr>
        <w:rPr>
          <w:sz w:val="2"/>
          <w:szCs w:val="2"/>
        </w:rPr>
      </w:pPr>
    </w:p>
    <w:p w:rsidR="004674CD" w:rsidRDefault="004674CD">
      <w:pPr>
        <w:rPr>
          <w:sz w:val="2"/>
          <w:szCs w:val="2"/>
        </w:rPr>
        <w:sectPr w:rsidR="004674CD">
          <w:pgSz w:w="11900" w:h="16840"/>
          <w:pgMar w:top="581" w:right="607" w:bottom="1469" w:left="1385" w:header="0" w:footer="3" w:gutter="0"/>
          <w:cols w:space="720"/>
          <w:noEndnote/>
          <w:docGrid w:linePitch="360"/>
        </w:sectPr>
      </w:pPr>
    </w:p>
    <w:p w:rsidR="004674CD" w:rsidRDefault="006A0F68">
      <w:pPr>
        <w:pStyle w:val="50"/>
        <w:numPr>
          <w:ilvl w:val="0"/>
          <w:numId w:val="11"/>
        </w:numPr>
        <w:shd w:val="clear" w:color="auto" w:fill="auto"/>
        <w:tabs>
          <w:tab w:val="left" w:pos="1316"/>
        </w:tabs>
        <w:spacing w:after="900" w:line="480" w:lineRule="exact"/>
        <w:ind w:firstLine="660"/>
        <w:jc w:val="left"/>
      </w:pPr>
      <w:r>
        <w:lastRenderedPageBreak/>
        <w:t xml:space="preserve"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 </w:t>
      </w:r>
      <w:r>
        <w:rPr>
          <w:rStyle w:val="51"/>
        </w:rPr>
        <w:t xml:space="preserve">Согласно СНиП </w:t>
      </w:r>
      <w:r>
        <w:rPr>
          <w:rStyle w:val="51"/>
          <w:lang w:val="en-US" w:eastAsia="en-US" w:bidi="en-US"/>
        </w:rPr>
        <w:t>II</w:t>
      </w:r>
      <w:r w:rsidRPr="0054630C">
        <w:rPr>
          <w:rStyle w:val="51"/>
          <w:lang w:eastAsia="en-US" w:bidi="en-US"/>
        </w:rPr>
        <w:t xml:space="preserve">-35-76 </w:t>
      </w:r>
      <w:r>
        <w:rPr>
          <w:rStyle w:val="51"/>
        </w:rPr>
        <w:t>«Котельные установки» аварийный и перспектив</w:t>
      </w:r>
      <w:r>
        <w:rPr>
          <w:rStyle w:val="51"/>
        </w:rPr>
        <w:softHyphen/>
        <w:t>ный резерв тепловой мощности на котельной не предусматривается.</w:t>
      </w:r>
    </w:p>
    <w:p w:rsidR="004674CD" w:rsidRDefault="006A0F68">
      <w:pPr>
        <w:pStyle w:val="50"/>
        <w:numPr>
          <w:ilvl w:val="0"/>
          <w:numId w:val="11"/>
        </w:numPr>
        <w:shd w:val="clear" w:color="auto" w:fill="auto"/>
        <w:tabs>
          <w:tab w:val="left" w:pos="1222"/>
        </w:tabs>
        <w:spacing w:after="0" w:line="480" w:lineRule="exact"/>
        <w:ind w:firstLine="660"/>
        <w:jc w:val="left"/>
      </w:pPr>
      <w:r>
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</w:t>
      </w:r>
    </w:p>
    <w:p w:rsidR="004674CD" w:rsidRDefault="006A0F68">
      <w:pPr>
        <w:pStyle w:val="50"/>
        <w:shd w:val="clear" w:color="auto" w:fill="auto"/>
        <w:spacing w:after="0" w:line="480" w:lineRule="exact"/>
        <w:ind w:right="20"/>
      </w:pPr>
      <w:r>
        <w:t>установлен долгосрочный тариф</w:t>
      </w:r>
    </w:p>
    <w:p w:rsidR="004674CD" w:rsidRDefault="006A0F68">
      <w:pPr>
        <w:pStyle w:val="a8"/>
        <w:framePr w:w="9638" w:wrap="notBeside" w:vAnchor="text" w:hAnchor="text" w:xAlign="center" w:y="1"/>
        <w:shd w:val="clear" w:color="auto" w:fill="auto"/>
        <w:spacing w:line="240" w:lineRule="exact"/>
      </w:pPr>
      <w:r>
        <w:t>Таблица 2.4.7.1. Значения существующих и перспективных потерь тепловой энергии.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8"/>
        <w:gridCol w:w="2981"/>
        <w:gridCol w:w="3019"/>
      </w:tblGrid>
      <w:tr w:rsidR="004674CD">
        <w:trPr>
          <w:trHeight w:hRule="exact" w:val="97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Источник тепловой энергии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Существующие тепловые нагрузки потребителей, Г кал/час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Перспективные тепловые нагрузки потребителей, Г кал/час</w:t>
            </w:r>
          </w:p>
        </w:tc>
      </w:tr>
      <w:tr w:rsidR="004674CD">
        <w:trPr>
          <w:trHeight w:hRule="exact" w:val="418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Котельная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4CD" w:rsidRPr="00326021" w:rsidRDefault="0054630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326021">
              <w:rPr>
                <w:rStyle w:val="212pt"/>
              </w:rPr>
              <w:t>0,687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4CD" w:rsidRPr="00326021" w:rsidRDefault="0054630C">
            <w:pPr>
              <w:pStyle w:val="20"/>
              <w:framePr w:w="963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326021">
              <w:rPr>
                <w:rStyle w:val="212pt"/>
              </w:rPr>
              <w:t>0,687</w:t>
            </w:r>
            <w:bookmarkStart w:id="12" w:name="_GoBack"/>
            <w:bookmarkEnd w:id="12"/>
          </w:p>
        </w:tc>
      </w:tr>
    </w:tbl>
    <w:p w:rsidR="004674CD" w:rsidRDefault="004674CD">
      <w:pPr>
        <w:framePr w:w="9638" w:wrap="notBeside" w:vAnchor="text" w:hAnchor="text" w:xAlign="center" w:y="1"/>
        <w:rPr>
          <w:sz w:val="2"/>
          <w:szCs w:val="2"/>
        </w:rPr>
      </w:pPr>
    </w:p>
    <w:p w:rsidR="004674CD" w:rsidRDefault="004674CD">
      <w:pPr>
        <w:rPr>
          <w:sz w:val="2"/>
          <w:szCs w:val="2"/>
        </w:rPr>
      </w:pPr>
    </w:p>
    <w:p w:rsidR="004674CD" w:rsidRDefault="004674CD">
      <w:pPr>
        <w:rPr>
          <w:sz w:val="2"/>
          <w:szCs w:val="2"/>
        </w:rPr>
        <w:sectPr w:rsidR="004674CD">
          <w:pgSz w:w="11900" w:h="16840"/>
          <w:pgMar w:top="656" w:right="625" w:bottom="656" w:left="1388" w:header="0" w:footer="3" w:gutter="0"/>
          <w:cols w:space="720"/>
          <w:noEndnote/>
          <w:docGrid w:linePitch="360"/>
        </w:sectPr>
      </w:pPr>
    </w:p>
    <w:p w:rsidR="004674CD" w:rsidRDefault="006A0F68">
      <w:pPr>
        <w:pStyle w:val="12"/>
        <w:keepNext/>
        <w:keepLines/>
        <w:shd w:val="clear" w:color="auto" w:fill="auto"/>
        <w:ind w:firstLine="740"/>
        <w:jc w:val="both"/>
      </w:pPr>
      <w:bookmarkStart w:id="13" w:name="bookmark12"/>
      <w:r>
        <w:lastRenderedPageBreak/>
        <w:t>РАЗДЕЛ 3. ПЕРСПЕКТИВНЫЕ БАЛАНСЫ ТЕПЛОНОСИТЕЛЯ</w:t>
      </w:r>
      <w:bookmarkEnd w:id="13"/>
    </w:p>
    <w:p w:rsidR="004674CD" w:rsidRDefault="006A0F68">
      <w:pPr>
        <w:pStyle w:val="50"/>
        <w:numPr>
          <w:ilvl w:val="0"/>
          <w:numId w:val="12"/>
        </w:numPr>
        <w:shd w:val="clear" w:color="auto" w:fill="auto"/>
        <w:tabs>
          <w:tab w:val="left" w:pos="798"/>
        </w:tabs>
        <w:spacing w:after="0" w:line="480" w:lineRule="exact"/>
        <w:ind w:left="260"/>
        <w:jc w:val="left"/>
      </w:pPr>
      <w:r>
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</w:p>
    <w:p w:rsidR="004674CD" w:rsidRDefault="006A0F68">
      <w:pPr>
        <w:pStyle w:val="20"/>
        <w:shd w:val="clear" w:color="auto" w:fill="auto"/>
        <w:spacing w:before="0" w:after="900" w:line="480" w:lineRule="exact"/>
        <w:ind w:firstLine="740"/>
        <w:jc w:val="both"/>
      </w:pPr>
      <w:r>
        <w:t>В системе теплоснабжения возможна утечка сетевой воды из тепловых се</w:t>
      </w:r>
      <w:r>
        <w:softHyphen/>
        <w:t>тей, в системах теплопотребления, через не плотности соединений и уплотнений трубопроводной арматуры, насосов. Потери в системе ГВС и отопления компен</w:t>
      </w:r>
      <w:r>
        <w:softHyphen/>
        <w:t>сируются на котельной подпиточной водой, которая идет на восполнение утечек теплоносителя. В качестве исходной воды для подпитки теплосети используется централизованная вода. Перед добавлением воды в тепловую сеть исходная вода должна пройти через систему ХВО.</w:t>
      </w:r>
    </w:p>
    <w:p w:rsidR="004674CD" w:rsidRDefault="006A0F68">
      <w:pPr>
        <w:pStyle w:val="50"/>
        <w:numPr>
          <w:ilvl w:val="0"/>
          <w:numId w:val="12"/>
        </w:numPr>
        <w:shd w:val="clear" w:color="auto" w:fill="auto"/>
        <w:tabs>
          <w:tab w:val="left" w:pos="798"/>
        </w:tabs>
        <w:spacing w:after="0" w:line="480" w:lineRule="exact"/>
        <w:ind w:left="260"/>
        <w:jc w:val="left"/>
      </w:pPr>
      <w:r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 соответствии со СНиП 41-02-2003 «Тепловые сети» (п. 6.17) «Для откры</w:t>
      </w:r>
      <w:r>
        <w:softHyphen/>
        <w:t>тых и закрытых систем теплоснабжения должна предусматриваться аварийная подпитка химически необработанной и недеаэрированной водой, расход которой принимается в количестве 2 % объема воды в трубопроводах тепловых сетей и присоединенных к ним системах отопления, вентиляции и в системах ГВС для открытых систем теплоснабжения...».</w:t>
      </w:r>
    </w:p>
    <w:p w:rsidR="004674CD" w:rsidRDefault="006A0F68">
      <w:pPr>
        <w:pStyle w:val="a8"/>
        <w:framePr w:w="9648" w:wrap="notBeside" w:vAnchor="text" w:hAnchor="text" w:xAlign="center" w:y="1"/>
        <w:shd w:val="clear" w:color="auto" w:fill="auto"/>
        <w:spacing w:line="408" w:lineRule="exact"/>
        <w:jc w:val="right"/>
      </w:pPr>
      <w:r>
        <w:t>Таблица 3.2.1. Потери теплоносителя в аварийном режиме работы системы теплоснаб</w:t>
      </w:r>
      <w:r>
        <w:softHyphen/>
        <w:t>жения.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8"/>
        <w:gridCol w:w="3552"/>
        <w:gridCol w:w="2918"/>
      </w:tblGrid>
      <w:tr w:rsidR="004674CD">
        <w:trPr>
          <w:trHeight w:hRule="exact" w:val="1392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Наименование источника теп</w:t>
            </w:r>
            <w:r>
              <w:rPr>
                <w:rStyle w:val="212pt"/>
              </w:rPr>
              <w:softHyphen/>
              <w:t>ловой энергии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212pt"/>
              </w:rPr>
              <w:t>Существующий объем аварийной подпитки в тепловых сетях и при</w:t>
            </w:r>
            <w:r>
              <w:rPr>
                <w:rStyle w:val="212pt"/>
              </w:rPr>
              <w:softHyphen/>
              <w:t>соединенных к ним системах теп</w:t>
            </w:r>
            <w:r>
              <w:rPr>
                <w:rStyle w:val="212pt"/>
              </w:rPr>
              <w:softHyphen/>
              <w:t>лопотребления, т/ч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</w:rPr>
              <w:t>Перспективный объем ава</w:t>
            </w:r>
            <w:r>
              <w:rPr>
                <w:rStyle w:val="212pt"/>
              </w:rPr>
              <w:softHyphen/>
              <w:t>рийной подпитки в тепло</w:t>
            </w:r>
            <w:r>
              <w:rPr>
                <w:rStyle w:val="212pt"/>
              </w:rPr>
              <w:softHyphen/>
              <w:t>вых сетях и присоединен</w:t>
            </w:r>
            <w:r>
              <w:rPr>
                <w:rStyle w:val="212pt"/>
              </w:rPr>
              <w:softHyphen/>
              <w:t>ных к ним системах тепло</w:t>
            </w:r>
            <w:r>
              <w:rPr>
                <w:rStyle w:val="212pt"/>
              </w:rPr>
              <w:softHyphen/>
              <w:t>потребления, т/ч</w:t>
            </w:r>
          </w:p>
        </w:tc>
      </w:tr>
      <w:tr w:rsidR="004674CD">
        <w:trPr>
          <w:trHeight w:hRule="exact" w:val="437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Котельная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0,51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4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0,51</w:t>
            </w:r>
          </w:p>
        </w:tc>
      </w:tr>
    </w:tbl>
    <w:p w:rsidR="004674CD" w:rsidRDefault="004674CD">
      <w:pPr>
        <w:framePr w:w="9648" w:wrap="notBeside" w:vAnchor="text" w:hAnchor="text" w:xAlign="center" w:y="1"/>
        <w:rPr>
          <w:sz w:val="2"/>
          <w:szCs w:val="2"/>
        </w:rPr>
      </w:pPr>
    </w:p>
    <w:p w:rsidR="004674CD" w:rsidRDefault="004674CD">
      <w:pPr>
        <w:rPr>
          <w:sz w:val="2"/>
          <w:szCs w:val="2"/>
        </w:rPr>
      </w:pPr>
    </w:p>
    <w:p w:rsidR="004674CD" w:rsidRDefault="004674CD">
      <w:pPr>
        <w:rPr>
          <w:sz w:val="2"/>
          <w:szCs w:val="2"/>
        </w:rPr>
        <w:sectPr w:rsidR="004674CD">
          <w:pgSz w:w="11900" w:h="16840"/>
          <w:pgMar w:top="656" w:right="615" w:bottom="656" w:left="1383" w:header="0" w:footer="3" w:gutter="0"/>
          <w:cols w:space="720"/>
          <w:noEndnote/>
          <w:docGrid w:linePitch="360"/>
        </w:sectPr>
      </w:pPr>
    </w:p>
    <w:p w:rsidR="004674CD" w:rsidRDefault="006A0F68">
      <w:pPr>
        <w:pStyle w:val="50"/>
        <w:shd w:val="clear" w:color="auto" w:fill="auto"/>
        <w:spacing w:after="0" w:line="480" w:lineRule="exact"/>
      </w:pPr>
      <w:r>
        <w:lastRenderedPageBreak/>
        <w:t>РАЗДЕЛ 4. ПРЕДЛОЖЕНИЯ ПО СТРОИТЕЛЬСТВУ, РЕКОНСТРУКЦИИ</w:t>
      </w:r>
      <w:r>
        <w:br/>
        <w:t>И ТЕХНИЧЕСКОМУ ПЕРЕВООРУЖЕНИЮ ТЕПЛОВЫХ СЕТЕЙ</w:t>
      </w:r>
    </w:p>
    <w:p w:rsidR="004674CD" w:rsidRDefault="006A0F68">
      <w:pPr>
        <w:pStyle w:val="50"/>
        <w:numPr>
          <w:ilvl w:val="0"/>
          <w:numId w:val="13"/>
        </w:numPr>
        <w:shd w:val="clear" w:color="auto" w:fill="auto"/>
        <w:tabs>
          <w:tab w:val="left" w:pos="1132"/>
        </w:tabs>
        <w:spacing w:after="0" w:line="480" w:lineRule="exact"/>
        <w:ind w:left="180" w:firstLine="340"/>
        <w:jc w:val="left"/>
      </w:pPr>
      <w:r>
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</w:t>
      </w:r>
    </w:p>
    <w:p w:rsidR="004674CD" w:rsidRDefault="006A0F68">
      <w:pPr>
        <w:pStyle w:val="50"/>
        <w:shd w:val="clear" w:color="auto" w:fill="auto"/>
        <w:spacing w:after="0" w:line="480" w:lineRule="exact"/>
      </w:pPr>
      <w:r>
        <w:t>(использование существующих резервов)</w:t>
      </w:r>
    </w:p>
    <w:p w:rsidR="004674CD" w:rsidRDefault="006A0F68">
      <w:pPr>
        <w:pStyle w:val="20"/>
        <w:shd w:val="clear" w:color="auto" w:fill="auto"/>
        <w:spacing w:before="0" w:after="900" w:line="480" w:lineRule="exact"/>
        <w:ind w:firstLine="740"/>
        <w:jc w:val="left"/>
      </w:pPr>
      <w:r>
        <w:t>Предложений по строительству и реконструкции тепловых сетей не пред</w:t>
      </w:r>
      <w:r>
        <w:softHyphen/>
        <w:t>ставлено.</w:t>
      </w:r>
    </w:p>
    <w:p w:rsidR="004674CD" w:rsidRDefault="006A0F68">
      <w:pPr>
        <w:pStyle w:val="50"/>
        <w:numPr>
          <w:ilvl w:val="0"/>
          <w:numId w:val="13"/>
        </w:numPr>
        <w:shd w:val="clear" w:color="auto" w:fill="auto"/>
        <w:tabs>
          <w:tab w:val="left" w:pos="1250"/>
        </w:tabs>
        <w:spacing w:after="0" w:line="480" w:lineRule="exact"/>
        <w:ind w:left="380" w:firstLine="300"/>
        <w:jc w:val="left"/>
      </w:pPr>
      <w:r>
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</w:p>
    <w:p w:rsidR="004674CD" w:rsidRDefault="006A0F68">
      <w:pPr>
        <w:pStyle w:val="20"/>
        <w:shd w:val="clear" w:color="auto" w:fill="auto"/>
        <w:spacing w:before="0" w:after="900" w:line="480" w:lineRule="exact"/>
        <w:ind w:firstLine="740"/>
        <w:jc w:val="left"/>
      </w:pPr>
      <w:r>
        <w:t>Не предусмотрено.</w:t>
      </w:r>
    </w:p>
    <w:p w:rsidR="004674CD" w:rsidRDefault="006A0F68">
      <w:pPr>
        <w:pStyle w:val="50"/>
        <w:numPr>
          <w:ilvl w:val="0"/>
          <w:numId w:val="13"/>
        </w:numPr>
        <w:shd w:val="clear" w:color="auto" w:fill="auto"/>
        <w:tabs>
          <w:tab w:val="left" w:pos="736"/>
        </w:tabs>
        <w:spacing w:after="0" w:line="480" w:lineRule="exact"/>
        <w:ind w:firstLine="180"/>
        <w:jc w:val="left"/>
      </w:pPr>
      <w:r>
        <w:t>Предложения по техническому перевооружению источников тепловой энергии с целью повышения эффективности работы систем теплоснабжения</w:t>
      </w:r>
    </w:p>
    <w:p w:rsidR="004674CD" w:rsidRDefault="006A0F68">
      <w:pPr>
        <w:pStyle w:val="20"/>
        <w:shd w:val="clear" w:color="auto" w:fill="auto"/>
        <w:spacing w:before="0" w:after="900" w:line="480" w:lineRule="exact"/>
        <w:ind w:firstLine="680"/>
        <w:jc w:val="both"/>
      </w:pPr>
      <w:r>
        <w:t>На первую очередь развития, проектом предлагается произвести замену мо</w:t>
      </w:r>
      <w:r>
        <w:softHyphen/>
        <w:t>рально и физически устаревшего оборудования. А также провести работы, по оп</w:t>
      </w:r>
      <w:r>
        <w:softHyphen/>
        <w:t>тимизации системы теплоснабжения, целью которых, станет экономия тепловой энергии, при производстве, транспортировке, потреблении.</w:t>
      </w:r>
    </w:p>
    <w:p w:rsidR="004674CD" w:rsidRDefault="006A0F68">
      <w:pPr>
        <w:pStyle w:val="50"/>
        <w:numPr>
          <w:ilvl w:val="0"/>
          <w:numId w:val="13"/>
        </w:numPr>
        <w:shd w:val="clear" w:color="auto" w:fill="auto"/>
        <w:tabs>
          <w:tab w:val="left" w:pos="1403"/>
        </w:tabs>
        <w:spacing w:after="0" w:line="480" w:lineRule="exact"/>
        <w:ind w:firstLine="900"/>
        <w:jc w:val="left"/>
      </w:pPr>
      <w:r>
        <w:t>Г рафики совместной работы источников тепловой энергии, функционирующих в режиме комбинированной выработки электрической и</w:t>
      </w:r>
    </w:p>
    <w:p w:rsidR="004674CD" w:rsidRDefault="006A0F68">
      <w:pPr>
        <w:pStyle w:val="50"/>
        <w:shd w:val="clear" w:color="auto" w:fill="auto"/>
        <w:spacing w:after="0" w:line="480" w:lineRule="exact"/>
      </w:pPr>
      <w:r>
        <w:t>тепловой энергии котельных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</w:pPr>
      <w:r>
        <w:t>Графики совместной работы источников тепловой энергии, функциони</w:t>
      </w:r>
      <w:r>
        <w:softHyphen/>
        <w:t>рующих в режиме комбинированной выработки электрической и тепловой энер</w:t>
      </w:r>
      <w:r>
        <w:softHyphen/>
        <w:t xml:space="preserve">гии </w:t>
      </w:r>
      <w:r>
        <w:lastRenderedPageBreak/>
        <w:t>котельных, не разрабатываются. Существующая котельная имеет оборудова</w:t>
      </w:r>
      <w:r>
        <w:softHyphen/>
        <w:t>ние для выработки только тепловой энергии.</w:t>
      </w:r>
    </w:p>
    <w:p w:rsidR="004674CD" w:rsidRDefault="006A0F68">
      <w:pPr>
        <w:pStyle w:val="20"/>
        <w:shd w:val="clear" w:color="auto" w:fill="auto"/>
        <w:spacing w:before="0" w:after="900" w:line="480" w:lineRule="exact"/>
        <w:ind w:firstLine="760"/>
        <w:jc w:val="both"/>
      </w:pPr>
      <w:r>
        <w:t>Перевод существующей котельной в режим комбинированной выработки электрической и тепловой энергии не целесообразен.</w:t>
      </w:r>
    </w:p>
    <w:p w:rsidR="004674CD" w:rsidRDefault="006A0F68">
      <w:pPr>
        <w:pStyle w:val="12"/>
        <w:keepNext/>
        <w:keepLines/>
        <w:numPr>
          <w:ilvl w:val="0"/>
          <w:numId w:val="13"/>
        </w:numPr>
        <w:shd w:val="clear" w:color="auto" w:fill="auto"/>
        <w:tabs>
          <w:tab w:val="left" w:pos="714"/>
        </w:tabs>
        <w:ind w:left="760" w:hanging="580"/>
        <w:jc w:val="left"/>
      </w:pPr>
      <w:bookmarkStart w:id="14" w:name="bookmark13"/>
      <w:r>
        <w:t>Меры по переоборудованию котельных в источники комбинированной выработки электрической и тепловой энергии для каждого этапа</w:t>
      </w:r>
      <w:bookmarkEnd w:id="14"/>
    </w:p>
    <w:p w:rsidR="004674CD" w:rsidRDefault="006A0F68">
      <w:pPr>
        <w:pStyle w:val="20"/>
        <w:shd w:val="clear" w:color="auto" w:fill="auto"/>
        <w:spacing w:before="0" w:after="900" w:line="480" w:lineRule="exact"/>
        <w:ind w:firstLine="760"/>
        <w:jc w:val="both"/>
      </w:pPr>
      <w:r>
        <w:t>Предложения по дооборудованию существующей котельной источниками комбинированной выработки электрической и тепловой энергии (когерационны- ми установками) на каждом этапе и к окончанию планируемого периода для обеспечения электроэнергией на собственные нужды котельной и для снижение себестоимости вырабатываемой тепловой энергии, не разрабатываются.</w:t>
      </w:r>
    </w:p>
    <w:p w:rsidR="004674CD" w:rsidRDefault="006A0F68">
      <w:pPr>
        <w:pStyle w:val="50"/>
        <w:numPr>
          <w:ilvl w:val="0"/>
          <w:numId w:val="13"/>
        </w:numPr>
        <w:shd w:val="clear" w:color="auto" w:fill="auto"/>
        <w:tabs>
          <w:tab w:val="left" w:pos="1150"/>
        </w:tabs>
        <w:spacing w:after="0" w:line="480" w:lineRule="exact"/>
        <w:ind w:left="180" w:firstLine="460"/>
        <w:jc w:val="left"/>
      </w:pPr>
      <w: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 каждого</w:t>
      </w:r>
    </w:p>
    <w:p w:rsidR="004674CD" w:rsidRDefault="006A0F68">
      <w:pPr>
        <w:pStyle w:val="12"/>
        <w:keepNext/>
        <w:keepLines/>
        <w:shd w:val="clear" w:color="auto" w:fill="auto"/>
        <w:ind w:firstLine="0"/>
      </w:pPr>
      <w:bookmarkStart w:id="15" w:name="bookmark14"/>
      <w:r>
        <w:t>этапа, в том числе график перевода</w:t>
      </w:r>
      <w:bookmarkEnd w:id="15"/>
    </w:p>
    <w:p w:rsidR="004674CD" w:rsidRDefault="006A0F68">
      <w:pPr>
        <w:pStyle w:val="20"/>
        <w:shd w:val="clear" w:color="auto" w:fill="auto"/>
        <w:spacing w:before="0" w:line="480" w:lineRule="exact"/>
        <w:ind w:firstLine="760"/>
        <w:jc w:val="both"/>
        <w:sectPr w:rsidR="004674CD">
          <w:pgSz w:w="11900" w:h="16840"/>
          <w:pgMar w:top="699" w:right="620" w:bottom="1813" w:left="1383" w:header="0" w:footer="3" w:gutter="0"/>
          <w:cols w:space="720"/>
          <w:noEndnote/>
          <w:docGrid w:linePitch="360"/>
        </w:sectPr>
      </w:pPr>
      <w:r>
        <w:t>Меры по переводу котельных, размещенных в существующих и расширяе</w:t>
      </w:r>
      <w:r>
        <w:softHyphen/>
        <w:t>мых зонах действия источников комбинированной выработки тепловой и элек</w:t>
      </w:r>
      <w:r>
        <w:softHyphen/>
        <w:t>трической энергии, в пиковый режим работы для каждого этапа, в том числе гра</w:t>
      </w:r>
      <w:r>
        <w:softHyphen/>
        <w:t>фик перевода не разрабатываются, по причине отсутствия источников тепла с комбинированной выработки тепловой и электрической энергии.</w:t>
      </w:r>
    </w:p>
    <w:p w:rsidR="004674CD" w:rsidRDefault="004674CD">
      <w:pPr>
        <w:spacing w:line="227" w:lineRule="exact"/>
        <w:rPr>
          <w:sz w:val="18"/>
          <w:szCs w:val="18"/>
        </w:rPr>
      </w:pPr>
    </w:p>
    <w:p w:rsidR="004674CD" w:rsidRDefault="004674CD">
      <w:pPr>
        <w:rPr>
          <w:sz w:val="2"/>
          <w:szCs w:val="2"/>
        </w:rPr>
        <w:sectPr w:rsidR="004674CD">
          <w:pgSz w:w="11900" w:h="16840"/>
          <w:pgMar w:top="667" w:right="0" w:bottom="1803" w:left="0" w:header="0" w:footer="3" w:gutter="0"/>
          <w:cols w:space="720"/>
          <w:noEndnote/>
          <w:docGrid w:linePitch="360"/>
        </w:sectPr>
      </w:pPr>
    </w:p>
    <w:p w:rsidR="004674CD" w:rsidRDefault="006A0F68">
      <w:pPr>
        <w:pStyle w:val="50"/>
        <w:numPr>
          <w:ilvl w:val="0"/>
          <w:numId w:val="13"/>
        </w:numPr>
        <w:shd w:val="clear" w:color="auto" w:fill="auto"/>
        <w:tabs>
          <w:tab w:val="left" w:pos="1092"/>
        </w:tabs>
        <w:spacing w:after="0" w:line="480" w:lineRule="exact"/>
        <w:ind w:left="280" w:firstLine="260"/>
        <w:jc w:val="left"/>
      </w:pPr>
      <w:r>
        <w:lastRenderedPageBreak/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</w:t>
      </w:r>
    </w:p>
    <w:p w:rsidR="004674CD" w:rsidRDefault="006A0F68">
      <w:pPr>
        <w:pStyle w:val="12"/>
        <w:keepNext/>
        <w:keepLines/>
        <w:shd w:val="clear" w:color="auto" w:fill="auto"/>
        <w:ind w:firstLine="0"/>
      </w:pPr>
      <w:bookmarkStart w:id="16" w:name="bookmark15"/>
      <w:r>
        <w:t>теплоснабжения, на каждом этапе</w:t>
      </w:r>
      <w:bookmarkEnd w:id="16"/>
    </w:p>
    <w:p w:rsidR="004674CD" w:rsidRDefault="006A0F68">
      <w:pPr>
        <w:pStyle w:val="20"/>
        <w:shd w:val="clear" w:color="auto" w:fill="auto"/>
        <w:spacing w:before="0" w:after="900" w:line="480" w:lineRule="exact"/>
        <w:ind w:firstLine="740"/>
        <w:jc w:val="both"/>
      </w:pPr>
      <w:r>
        <w:t>Распределение (перераспределение) тепловой нагрузки потребителей теп</w:t>
      </w:r>
      <w:r>
        <w:softHyphen/>
        <w:t>ловой энергии в каждой зоне действия системы теплоснабжения между источни</w:t>
      </w:r>
      <w:r>
        <w:softHyphen/>
        <w:t>ками тепловой энергии не предусмотрено.</w:t>
      </w:r>
    </w:p>
    <w:p w:rsidR="004674CD" w:rsidRDefault="006A0F68">
      <w:pPr>
        <w:pStyle w:val="50"/>
        <w:numPr>
          <w:ilvl w:val="0"/>
          <w:numId w:val="13"/>
        </w:numPr>
        <w:shd w:val="clear" w:color="auto" w:fill="auto"/>
        <w:tabs>
          <w:tab w:val="left" w:pos="876"/>
        </w:tabs>
        <w:spacing w:after="0" w:line="480" w:lineRule="exact"/>
        <w:ind w:left="280"/>
        <w:jc w:val="left"/>
      </w:pPr>
      <w: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 изменения</w:t>
      </w:r>
    </w:p>
    <w:p w:rsidR="004674CD" w:rsidRDefault="006A0F68">
      <w:pPr>
        <w:pStyle w:val="20"/>
        <w:shd w:val="clear" w:color="auto" w:fill="auto"/>
        <w:spacing w:before="0" w:after="900" w:line="480" w:lineRule="exact"/>
        <w:ind w:firstLine="740"/>
        <w:jc w:val="both"/>
      </w:pPr>
      <w:r>
        <w:t>На 2014 г. фактический температурный график составляет 90/70°С. Опти</w:t>
      </w:r>
      <w:r>
        <w:softHyphen/>
        <w:t>мальный температурный график отпуска тепловой энергии для источника тепло</w:t>
      </w:r>
      <w:r>
        <w:softHyphen/>
        <w:t>вой энергии в системе теплоснабжения в соответствии с действующим законода</w:t>
      </w:r>
      <w:r>
        <w:softHyphen/>
        <w:t>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</w:t>
      </w:r>
    </w:p>
    <w:p w:rsidR="004674CD" w:rsidRDefault="006A0F68">
      <w:pPr>
        <w:pStyle w:val="50"/>
        <w:numPr>
          <w:ilvl w:val="0"/>
          <w:numId w:val="13"/>
        </w:numPr>
        <w:shd w:val="clear" w:color="auto" w:fill="auto"/>
        <w:tabs>
          <w:tab w:val="left" w:pos="870"/>
        </w:tabs>
        <w:spacing w:after="0" w:line="480" w:lineRule="exact"/>
        <w:ind w:firstLine="360"/>
        <w:jc w:val="left"/>
      </w:pPr>
      <w:r>
        <w:t>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</w:t>
      </w:r>
    </w:p>
    <w:p w:rsidR="004674CD" w:rsidRDefault="006A0F68">
      <w:pPr>
        <w:pStyle w:val="12"/>
        <w:keepNext/>
        <w:keepLines/>
        <w:shd w:val="clear" w:color="auto" w:fill="auto"/>
        <w:ind w:firstLine="0"/>
      </w:pPr>
      <w:bookmarkStart w:id="17" w:name="bookmark16"/>
      <w:r>
        <w:t>эксплуатацию новых мощностей</w:t>
      </w:r>
      <w:bookmarkEnd w:id="17"/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Предложения по перспективной установленной тепловой мощности каждо</w:t>
      </w:r>
      <w:r>
        <w:softHyphen/>
        <w:t>го источника тепловой энергии с учетом аварийного и перспективного резерва тепловой мощности с предложениями по утверждению срока ввода в эксплуата</w:t>
      </w:r>
      <w:r>
        <w:softHyphen/>
        <w:t>цию новых мощностей представлены в п. 4.2. Схемы теплоснабжения.</w:t>
      </w:r>
    </w:p>
    <w:p w:rsidR="004674CD" w:rsidRDefault="006A0F68">
      <w:pPr>
        <w:pStyle w:val="50"/>
        <w:shd w:val="clear" w:color="auto" w:fill="auto"/>
        <w:spacing w:after="0" w:line="480" w:lineRule="exact"/>
      </w:pPr>
      <w:r>
        <w:lastRenderedPageBreak/>
        <w:t>РАЗДЕЛ 5. ПРЕДЛОЖЕНИЯ ПО СТРОИТЕЛЬСТВУ И</w:t>
      </w:r>
      <w:r>
        <w:br/>
        <w:t>РЕКОНСТРУКЦИИ ТЕПЛОВЫХ СЕТЕЙ</w:t>
      </w:r>
    </w:p>
    <w:p w:rsidR="004674CD" w:rsidRDefault="006A0F68">
      <w:pPr>
        <w:pStyle w:val="50"/>
        <w:numPr>
          <w:ilvl w:val="0"/>
          <w:numId w:val="14"/>
        </w:numPr>
        <w:shd w:val="clear" w:color="auto" w:fill="auto"/>
        <w:tabs>
          <w:tab w:val="left" w:pos="1099"/>
        </w:tabs>
        <w:spacing w:after="0" w:line="480" w:lineRule="exact"/>
        <w:ind w:left="180" w:firstLine="380"/>
        <w:jc w:val="left"/>
      </w:pPr>
      <w:r>
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</w:t>
      </w:r>
    </w:p>
    <w:p w:rsidR="004674CD" w:rsidRDefault="006A0F68">
      <w:pPr>
        <w:pStyle w:val="50"/>
        <w:shd w:val="clear" w:color="auto" w:fill="auto"/>
        <w:spacing w:after="0" w:line="480" w:lineRule="exact"/>
      </w:pPr>
      <w:r>
        <w:t>(использование существующих резервов)</w:t>
      </w:r>
    </w:p>
    <w:p w:rsidR="004674CD" w:rsidRDefault="006A0F68">
      <w:pPr>
        <w:pStyle w:val="20"/>
        <w:shd w:val="clear" w:color="auto" w:fill="auto"/>
        <w:spacing w:before="0" w:after="900" w:line="480" w:lineRule="exact"/>
        <w:ind w:firstLine="740"/>
        <w:jc w:val="both"/>
      </w:pPr>
      <w:r>
        <w:t>Строительство и реконструкция тепловых сетей для перераспределения те</w:t>
      </w:r>
      <w:r>
        <w:softHyphen/>
        <w:t>пловой мощности не требуется, в связи с отсутствием необходимости перерас</w:t>
      </w:r>
      <w:r>
        <w:softHyphen/>
        <w:t>пределения.</w:t>
      </w:r>
    </w:p>
    <w:p w:rsidR="004674CD" w:rsidRDefault="006A0F68">
      <w:pPr>
        <w:pStyle w:val="50"/>
        <w:numPr>
          <w:ilvl w:val="0"/>
          <w:numId w:val="14"/>
        </w:numPr>
        <w:shd w:val="clear" w:color="auto" w:fill="auto"/>
        <w:tabs>
          <w:tab w:val="left" w:pos="787"/>
        </w:tabs>
        <w:spacing w:after="0" w:line="480" w:lineRule="exact"/>
        <w:ind w:left="180" w:firstLine="120"/>
        <w:jc w:val="left"/>
      </w:pPr>
      <w:r>
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</w:t>
      </w:r>
    </w:p>
    <w:p w:rsidR="004674CD" w:rsidRDefault="006A0F68">
      <w:pPr>
        <w:pStyle w:val="50"/>
        <w:shd w:val="clear" w:color="auto" w:fill="auto"/>
        <w:spacing w:after="0" w:line="480" w:lineRule="exact"/>
      </w:pPr>
      <w:r>
        <w:t>производственную застройку</w:t>
      </w:r>
    </w:p>
    <w:p w:rsidR="004674CD" w:rsidRDefault="006A0F68">
      <w:pPr>
        <w:pStyle w:val="20"/>
        <w:shd w:val="clear" w:color="auto" w:fill="auto"/>
        <w:spacing w:before="0" w:after="900" w:line="480" w:lineRule="exact"/>
        <w:ind w:firstLine="740"/>
        <w:jc w:val="both"/>
      </w:pPr>
      <w:r>
        <w:t>Не предусмотрено.</w:t>
      </w:r>
    </w:p>
    <w:p w:rsidR="004674CD" w:rsidRDefault="006A0F68">
      <w:pPr>
        <w:pStyle w:val="50"/>
        <w:numPr>
          <w:ilvl w:val="0"/>
          <w:numId w:val="14"/>
        </w:numPr>
        <w:shd w:val="clear" w:color="auto" w:fill="auto"/>
        <w:tabs>
          <w:tab w:val="left" w:pos="535"/>
        </w:tabs>
        <w:spacing w:after="0" w:line="480" w:lineRule="exact"/>
        <w:jc w:val="left"/>
      </w:pPr>
      <w:r>
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Предложения по новому строительству и реконструкции тепловых сетей для обеспечения нормативной надежности и безопасности теплоснабжения, в со</w:t>
      </w:r>
      <w:r>
        <w:softHyphen/>
        <w:t>ответствии с утвержденными инвестиционными программами, в том числе с уче</w:t>
      </w:r>
      <w:r>
        <w:softHyphen/>
        <w:t>том резервирования систем теплоснабжения бесперебойной работы тепловых се</w:t>
      </w:r>
      <w:r>
        <w:softHyphen/>
        <w:t>тей и систем теплоснабжения в целом и живучести тепловых сетей, отсутствуют.</w:t>
      </w:r>
    </w:p>
    <w:p w:rsidR="004674CD" w:rsidRDefault="006A0F68">
      <w:pPr>
        <w:pStyle w:val="50"/>
        <w:numPr>
          <w:ilvl w:val="0"/>
          <w:numId w:val="14"/>
        </w:numPr>
        <w:shd w:val="clear" w:color="auto" w:fill="auto"/>
        <w:tabs>
          <w:tab w:val="left" w:pos="740"/>
        </w:tabs>
        <w:spacing w:after="0" w:line="480" w:lineRule="exact"/>
        <w:ind w:firstLine="260"/>
        <w:jc w:val="left"/>
      </w:pPr>
      <w:r>
        <w:t xml:space="preserve">Предложения по строительству и реконструкции тепловых сетей для повышения эффективности функционирования системы теплоснабжения, в </w:t>
      </w:r>
      <w:r>
        <w:lastRenderedPageBreak/>
        <w:t>том числе за счет перевода котельных в пиковый режим работы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 отечественном строительстве в качестве изоляционных материалов тра</w:t>
      </w:r>
      <w:r>
        <w:softHyphen/>
        <w:t>диционно применялись минеральные ваты и пенополистирол. В последние годы на строительный рынок пришли принципиально новые теплоизоляторы.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</w:pPr>
      <w:r>
        <w:t>Как известно, минераловатные материалы имеют ряд недостатков. Прежде всего, их прокладка требует специальных условий работы. Кроме того, мине</w:t>
      </w:r>
      <w:r>
        <w:softHyphen/>
        <w:t>ральные ваты гигроскопичны, то есть имеют свойство накапливать влагу, что увеличивает их теплопроводность и сокращает срок службы. Для выполнения своих функций они требуют обязательной паро-, гидро- и ветрозащиты с помо</w:t>
      </w:r>
      <w:r>
        <w:softHyphen/>
        <w:t>щью проложенных с двух сторон пленок. Материал наносится тонким слоем (1 мм) на изолируемую поверхность. Т.е. применение данного материала позволяет получать экономию уже на стадии монтажа.</w:t>
      </w:r>
    </w:p>
    <w:p w:rsidR="004674CD" w:rsidRDefault="006A0F68">
      <w:pPr>
        <w:pStyle w:val="aa"/>
        <w:framePr w:h="3888" w:wrap="notBeside" w:vAnchor="text" w:hAnchor="text" w:xAlign="center" w:y="1"/>
        <w:shd w:val="clear" w:color="auto" w:fill="auto"/>
        <w:spacing w:line="110" w:lineRule="exact"/>
      </w:pPr>
      <w:r>
        <w:rPr>
          <w:rStyle w:val="ab"/>
        </w:rPr>
        <w:t>ячьими «V</w:t>
      </w:r>
    </w:p>
    <w:p w:rsidR="004674CD" w:rsidRDefault="006A0F68">
      <w:pPr>
        <w:framePr w:h="388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"C:\\Users\\Нина Зерук\\Desktop\\РЭК\\Актуализированные схемы\\media\\image2.jpeg" \* MERGEFORMATINET </w:instrText>
      </w:r>
      <w:r>
        <w:fldChar w:fldCharType="separate"/>
      </w:r>
      <w:r w:rsidR="00E81A4E">
        <w:fldChar w:fldCharType="begin"/>
      </w:r>
      <w:r w:rsidR="00E81A4E">
        <w:instrText xml:space="preserve"> INCLUDEPICTURE  "C:\\Users\\Нина Зерук\\Desktop\\РЭК\\Актуализированные схемы\\media\\image2.jpeg" \* MERGEFORMATINET </w:instrText>
      </w:r>
      <w:r w:rsidR="00E81A4E">
        <w:fldChar w:fldCharType="separate"/>
      </w:r>
      <w:r w:rsidR="003A4F44">
        <w:fldChar w:fldCharType="begin"/>
      </w:r>
      <w:r w:rsidR="003A4F44">
        <w:instrText xml:space="preserve"> </w:instrText>
      </w:r>
      <w:r w:rsidR="003A4F44">
        <w:instrText>INCLUDEPICTURE  "</w:instrText>
      </w:r>
      <w:r w:rsidR="003A4F44">
        <w:instrText>C:\\Users\\Нина Зерук\\Desktop\\РЭК\\Актуализированные схемы\\media\\image2.jpeg" \* MERGEFORMATINET</w:instrText>
      </w:r>
      <w:r w:rsidR="003A4F44">
        <w:instrText xml:space="preserve"> </w:instrText>
      </w:r>
      <w:r w:rsidR="003A4F44">
        <w:fldChar w:fldCharType="separate"/>
      </w:r>
      <w:r w:rsidR="00326021">
        <w:pict>
          <v:shape id="_x0000_i1026" type="#_x0000_t75" style="width:332.25pt;height:194.25pt">
            <v:imagedata r:id="rId19" r:href="rId20"/>
          </v:shape>
        </w:pict>
      </w:r>
      <w:r w:rsidR="003A4F44">
        <w:fldChar w:fldCharType="end"/>
      </w:r>
      <w:r w:rsidR="00E81A4E">
        <w:fldChar w:fldCharType="end"/>
      </w:r>
      <w:r>
        <w:fldChar w:fldCharType="end"/>
      </w:r>
    </w:p>
    <w:p w:rsidR="004674CD" w:rsidRDefault="004674CD">
      <w:pPr>
        <w:rPr>
          <w:sz w:val="2"/>
          <w:szCs w:val="2"/>
        </w:rPr>
      </w:pPr>
    </w:p>
    <w:p w:rsidR="004674CD" w:rsidRDefault="006A0F68">
      <w:pPr>
        <w:pStyle w:val="20"/>
        <w:shd w:val="clear" w:color="auto" w:fill="auto"/>
        <w:spacing w:before="353" w:line="480" w:lineRule="exact"/>
        <w:ind w:firstLine="740"/>
        <w:jc w:val="both"/>
      </w:pPr>
      <w:r>
        <w:t>Ниже представлена сравнительная таблица экономической эффективности использования в качестве теплоизоляционного материала минеральной ваты и сверхтонкой теплоизоляции на примере участка трубопровода Ду 159мм длиной 1 п.м.</w:t>
      </w:r>
    </w:p>
    <w:p w:rsidR="004674CD" w:rsidRDefault="006A0F68">
      <w:pPr>
        <w:pStyle w:val="a8"/>
        <w:framePr w:w="9480" w:wrap="notBeside" w:vAnchor="text" w:hAnchor="text" w:xAlign="center" w:y="1"/>
        <w:shd w:val="clear" w:color="auto" w:fill="auto"/>
        <w:spacing w:line="240" w:lineRule="exact"/>
      </w:pPr>
      <w:r>
        <w:t>Таблица 5.4.1. Экономическая эффективность теплоизоляционного материала.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670"/>
        <w:gridCol w:w="1517"/>
        <w:gridCol w:w="1526"/>
        <w:gridCol w:w="1397"/>
      </w:tblGrid>
      <w:tr w:rsidR="004674CD">
        <w:trPr>
          <w:trHeight w:hRule="exact" w:val="5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Наименование показателя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Ед. изм.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Минераль</w:t>
            </w:r>
            <w:r>
              <w:rPr>
                <w:rStyle w:val="212pt"/>
              </w:rPr>
              <w:softHyphen/>
              <w:t>ная вата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Корунд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60" w:line="240" w:lineRule="exact"/>
              <w:ind w:left="280"/>
              <w:jc w:val="left"/>
            </w:pPr>
            <w:r>
              <w:rPr>
                <w:rStyle w:val="212pt"/>
              </w:rPr>
              <w:t>Разница</w:t>
            </w:r>
          </w:p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</w:rPr>
              <w:t>(%)</w:t>
            </w:r>
          </w:p>
        </w:tc>
      </w:tr>
    </w:tbl>
    <w:p w:rsidR="004674CD" w:rsidRDefault="004674CD">
      <w:pPr>
        <w:framePr w:w="9480" w:wrap="notBeside" w:vAnchor="text" w:hAnchor="text" w:xAlign="center" w:y="1"/>
        <w:rPr>
          <w:sz w:val="2"/>
          <w:szCs w:val="2"/>
        </w:rPr>
      </w:pPr>
    </w:p>
    <w:p w:rsidR="004674CD" w:rsidRDefault="004674C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1670"/>
        <w:gridCol w:w="1517"/>
        <w:gridCol w:w="1526"/>
        <w:gridCol w:w="1397"/>
      </w:tblGrid>
      <w:tr w:rsidR="004674CD">
        <w:trPr>
          <w:trHeight w:hRule="exact" w:val="28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Толщина слоя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мм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</w:rPr>
              <w:t>58 (96,7%)</w:t>
            </w:r>
          </w:p>
        </w:tc>
      </w:tr>
      <w:tr w:rsidR="004674CD">
        <w:trPr>
          <w:trHeight w:hRule="exact" w:val="56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Т еплопроводность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Вт/м оС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0,041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0,001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0,040</w:t>
            </w:r>
          </w:p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60" w:line="240" w:lineRule="exact"/>
              <w:ind w:left="320"/>
              <w:jc w:val="left"/>
            </w:pPr>
            <w:r>
              <w:rPr>
                <w:rStyle w:val="212pt"/>
              </w:rPr>
              <w:t>(97,6%)</w:t>
            </w:r>
          </w:p>
        </w:tc>
      </w:tr>
      <w:tr w:rsidR="004674CD">
        <w:trPr>
          <w:trHeight w:hRule="exact" w:val="56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83" w:lineRule="exact"/>
              <w:jc w:val="both"/>
            </w:pPr>
            <w:r>
              <w:rPr>
                <w:rStyle w:val="212pt"/>
              </w:rPr>
              <w:t>Стоимость монтажа, включая стоимость материалов и работ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руб./п.м.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-1200**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-600**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</w:rPr>
              <w:t>1000 (50%)</w:t>
            </w:r>
          </w:p>
        </w:tc>
      </w:tr>
      <w:tr w:rsidR="004674CD">
        <w:trPr>
          <w:trHeight w:hRule="exact" w:val="28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Срок эксплуатации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лет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10</w:t>
            </w:r>
          </w:p>
        </w:tc>
      </w:tr>
      <w:tr w:rsidR="004674CD">
        <w:trPr>
          <w:trHeight w:hRule="exact" w:val="57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Теплопотери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ккал/ч м (Г кал/ч м)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76,4</w:t>
            </w:r>
          </w:p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212pt"/>
              </w:rPr>
              <w:t>(0,0000764)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55,9</w:t>
            </w:r>
          </w:p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</w:pPr>
            <w:r>
              <w:rPr>
                <w:rStyle w:val="212pt"/>
              </w:rPr>
              <w:t>(0,0000559)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20,5</w:t>
            </w:r>
          </w:p>
          <w:p w:rsidR="004674CD" w:rsidRDefault="006A0F68">
            <w:pPr>
              <w:pStyle w:val="20"/>
              <w:framePr w:w="9480" w:wrap="notBeside" w:vAnchor="text" w:hAnchor="text" w:xAlign="center" w:y="1"/>
              <w:shd w:val="clear" w:color="auto" w:fill="auto"/>
              <w:spacing w:before="60" w:line="240" w:lineRule="exact"/>
              <w:ind w:left="320"/>
              <w:jc w:val="left"/>
            </w:pPr>
            <w:r>
              <w:rPr>
                <w:rStyle w:val="212pt"/>
              </w:rPr>
              <w:t>(36,8%)</w:t>
            </w:r>
          </w:p>
        </w:tc>
      </w:tr>
    </w:tbl>
    <w:p w:rsidR="004674CD" w:rsidRDefault="006A0F68">
      <w:pPr>
        <w:pStyle w:val="22"/>
        <w:framePr w:w="9480" w:wrap="notBeside" w:vAnchor="text" w:hAnchor="text" w:xAlign="center" w:y="1"/>
        <w:shd w:val="clear" w:color="auto" w:fill="auto"/>
        <w:spacing w:line="150" w:lineRule="exact"/>
      </w:pPr>
      <w:r>
        <w:t>** - для новых трубопроводов, не требующих демонтажа старой изоляции</w:t>
      </w:r>
    </w:p>
    <w:p w:rsidR="004674CD" w:rsidRDefault="004674CD">
      <w:pPr>
        <w:framePr w:w="9480" w:wrap="notBeside" w:vAnchor="text" w:hAnchor="text" w:xAlign="center" w:y="1"/>
        <w:rPr>
          <w:sz w:val="2"/>
          <w:szCs w:val="2"/>
        </w:rPr>
      </w:pPr>
    </w:p>
    <w:p w:rsidR="004674CD" w:rsidRDefault="004674CD">
      <w:pPr>
        <w:rPr>
          <w:sz w:val="2"/>
          <w:szCs w:val="2"/>
        </w:rPr>
      </w:pPr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Исходя из данных таблицы видно, что экономия при монтаже теплоизоля</w:t>
      </w:r>
      <w:r>
        <w:softHyphen/>
        <w:t>ции может составлять до 50% за счет малой трудоемкости работ и сроков ее на</w:t>
      </w:r>
      <w:r>
        <w:softHyphen/>
        <w:t>несения.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</w:pPr>
      <w:r>
        <w:t>Например, для трубопровода 100 п.м. стоимость монтажа, включая стои</w:t>
      </w:r>
      <w:r>
        <w:softHyphen/>
        <w:t>мость материалов теплоизоляции составит: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</w:pPr>
      <w:r>
        <w:t>Мин.вата: 100 п.м. • 1200 руб./п.м. = 120 000 руб.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</w:pPr>
      <w:r>
        <w:t>Теплоизоляционный материал: 100 п.м. • 600 руб./п.м. = 60 000 руб.</w:t>
      </w:r>
    </w:p>
    <w:p w:rsidR="004674CD" w:rsidRDefault="006A0F68">
      <w:pPr>
        <w:pStyle w:val="20"/>
        <w:shd w:val="clear" w:color="auto" w:fill="auto"/>
        <w:spacing w:before="0" w:after="900" w:line="480" w:lineRule="exact"/>
        <w:ind w:firstLine="740"/>
        <w:jc w:val="both"/>
      </w:pPr>
      <w:r>
        <w:t>Теплопотери с одного погонного метра трубопровода, при использовании изоляции Корунд толщиной слоя 2мм, на 36,8% ниже по сравнению с изоляцией минеральной ватой.</w:t>
      </w:r>
    </w:p>
    <w:p w:rsidR="004674CD" w:rsidRDefault="006A0F68">
      <w:pPr>
        <w:pStyle w:val="12"/>
        <w:keepNext/>
        <w:keepLines/>
        <w:numPr>
          <w:ilvl w:val="0"/>
          <w:numId w:val="14"/>
        </w:numPr>
        <w:shd w:val="clear" w:color="auto" w:fill="auto"/>
        <w:tabs>
          <w:tab w:val="left" w:pos="794"/>
        </w:tabs>
        <w:ind w:left="440" w:hanging="180"/>
        <w:jc w:val="left"/>
      </w:pPr>
      <w:bookmarkStart w:id="18" w:name="bookmark17"/>
      <w:r>
        <w:t>Предложения по строительству и реконструкции тепловых сетей для обеспечения нормативной надежности и безопасности теплоснабжения</w:t>
      </w:r>
      <w:bookmarkEnd w:id="18"/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 соответствии с Федеральным законом от 07.12.2011 № 417-ФЗ "О внесе</w:t>
      </w:r>
      <w:r>
        <w:softHyphen/>
        <w:t>нии изменений в отдельные законодательные акты Российской Федерации в свя</w:t>
      </w:r>
      <w:r>
        <w:softHyphen/>
        <w:t>зи с принятием Федерального закона "О водоснабжении и водоотведении" с 1 ян</w:t>
      </w:r>
      <w:r>
        <w:softHyphen/>
        <w:t>варя 2013 года подключение объектов капитального строительства потребителей к централизованным открытым системам теплоснабжения (горячего водоснабже</w:t>
      </w:r>
      <w:r>
        <w:softHyphen/>
        <w:t>ния) для нужд горячего водоснабжения, осуществляемого путем отбора теплоно</w:t>
      </w:r>
      <w:r>
        <w:softHyphen/>
        <w:t>сителя на нужды горячего водоснабжения, не допускается, а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</w:t>
      </w:r>
      <w:r>
        <w:softHyphen/>
        <w:t>бора теплоносителя на нужды горячего водоснабжения, не допускается.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  <w:sectPr w:rsidR="004674CD">
          <w:type w:val="continuous"/>
          <w:pgSz w:w="11900" w:h="16840"/>
          <w:pgMar w:top="667" w:right="615" w:bottom="1803" w:left="1383" w:header="0" w:footer="3" w:gutter="0"/>
          <w:cols w:space="720"/>
          <w:noEndnote/>
          <w:docGrid w:linePitch="360"/>
        </w:sectPr>
      </w:pPr>
      <w:r>
        <w:t>Отпускаемая тепловая энергия по качеству должна соответствовать требо</w:t>
      </w:r>
      <w:r>
        <w:softHyphen/>
      </w:r>
      <w:r>
        <w:lastRenderedPageBreak/>
        <w:t>ваниям, установленным государственными стандартами и иными обязательными правилами. "Качество тепловой энергии" - характеристика теплоносителя, обо</w:t>
      </w:r>
      <w:r>
        <w:softHyphen/>
        <w:t>значающая его пригодность для удовлетворения нужд потребителей.</w:t>
      </w:r>
    </w:p>
    <w:p w:rsidR="004674CD" w:rsidRDefault="006A0F68">
      <w:pPr>
        <w:pStyle w:val="50"/>
        <w:shd w:val="clear" w:color="auto" w:fill="auto"/>
        <w:spacing w:after="152" w:line="280" w:lineRule="exact"/>
      </w:pPr>
      <w:r>
        <w:lastRenderedPageBreak/>
        <w:t>РАЗДЕЛ 6. ПЕРСПЕКТИВНЫЕ ТОПЛИВНЫЕ БАЛАНСЫ</w:t>
      </w:r>
    </w:p>
    <w:p w:rsidR="004674CD" w:rsidRDefault="006A0F68">
      <w:pPr>
        <w:pStyle w:val="20"/>
        <w:shd w:val="clear" w:color="auto" w:fill="auto"/>
        <w:spacing w:before="0" w:line="280" w:lineRule="exact"/>
        <w:ind w:right="340"/>
        <w:sectPr w:rsidR="004674CD">
          <w:pgSz w:w="11900" w:h="16840"/>
          <w:pgMar w:top="701" w:right="620" w:bottom="701" w:left="1388" w:header="0" w:footer="3" w:gutter="0"/>
          <w:cols w:space="720"/>
          <w:noEndnote/>
          <w:docGrid w:linePitch="360"/>
        </w:sectPr>
      </w:pPr>
      <w:r>
        <w:t>Поставка и хранение резервного и аварийного топлива не предусмотрена.</w:t>
      </w:r>
    </w:p>
    <w:p w:rsidR="004674CD" w:rsidRDefault="006A0F68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85" w:lineRule="exact"/>
      </w:pPr>
      <w:r>
        <w:lastRenderedPageBreak/>
        <w:t>РАЗДЕЛ 7. ОЦЕНКА НАДЕЖНОСТИ ТЕПЛОСНАБЖЕНИЯ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5" w:lineRule="exact"/>
        <w:ind w:firstLine="740"/>
        <w:jc w:val="both"/>
      </w:pPr>
      <w:r>
        <w:t>С целью сохранения и повышения надежности системы теплоснабжения на тепловых рекомендованы следующие мероприятия:</w:t>
      </w:r>
    </w:p>
    <w:p w:rsidR="004674CD" w:rsidRDefault="006A0F68">
      <w:pPr>
        <w:pStyle w:val="2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55"/>
        </w:tabs>
        <w:spacing w:before="0" w:line="485" w:lineRule="exact"/>
        <w:ind w:firstLine="640"/>
        <w:jc w:val="both"/>
      </w:pPr>
      <w:r>
        <w:t>произвести полную инвентаризацию всего оборудования и тепловых се</w:t>
      </w:r>
      <w:r>
        <w:softHyphen/>
        <w:t>тей, находящихся в ведении ООО "Туруханскэнерго</w:t>
      </w:r>
      <w:r w:rsidR="00655370">
        <w:t>м</w:t>
      </w:r>
      <w:r>
        <w:t>». Базы данных системы должны содержать полную информацию о каждом участке тепловых сетей - год строительства и последнего капитального ремонта, рабочие режимы (температу</w:t>
      </w:r>
      <w:r>
        <w:softHyphen/>
        <w:t>ра, давление), способ прокладки, сведения о материале труб и тепловой изоля</w:t>
      </w:r>
      <w:r>
        <w:softHyphen/>
        <w:t>ции, даты и характер повреждений, способ их устранения, а также результаты диагностики с информацией об остаточно ресурсе каждого участка;</w:t>
      </w:r>
    </w:p>
    <w:p w:rsidR="004674CD" w:rsidRDefault="006A0F68">
      <w:pPr>
        <w:pStyle w:val="2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81"/>
        </w:tabs>
        <w:spacing w:before="0" w:line="485" w:lineRule="exact"/>
        <w:ind w:firstLine="640"/>
        <w:jc w:val="both"/>
      </w:pPr>
      <w:r>
        <w:t>произвести капитальный ремонт сетей теплоснабжения;</w:t>
      </w:r>
    </w:p>
    <w:p w:rsidR="004674CD" w:rsidRDefault="006A0F68">
      <w:pPr>
        <w:pStyle w:val="2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81"/>
        </w:tabs>
        <w:spacing w:before="0" w:line="280" w:lineRule="exact"/>
        <w:ind w:firstLine="640"/>
        <w:jc w:val="both"/>
      </w:pPr>
      <w:r>
        <w:t>принять меры по предотвращению коррозии;</w:t>
      </w:r>
    </w:p>
    <w:p w:rsidR="004674CD" w:rsidRDefault="006A0F68">
      <w:pPr>
        <w:pStyle w:val="2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53"/>
        </w:tabs>
        <w:spacing w:before="0" w:line="480" w:lineRule="exact"/>
        <w:ind w:firstLine="640"/>
        <w:jc w:val="both"/>
      </w:pPr>
      <w:r>
        <w:t>пристальное внимание уделять предварительной подготовке трубопрово</w:t>
      </w:r>
      <w:r>
        <w:softHyphen/>
        <w:t>дов, которые используются при проведении аварийного ремонта, должны иметь согласно требованиям СНиП 41 -02-2003 противокоррозионное покрытие, нане</w:t>
      </w:r>
      <w:r>
        <w:softHyphen/>
        <w:t>сенное в заводских условиях, в соответствии с требованиями технических усло</w:t>
      </w:r>
      <w:r>
        <w:softHyphen/>
        <w:t>вий и проектной документации;</w:t>
      </w:r>
    </w:p>
    <w:p w:rsidR="004674CD" w:rsidRDefault="006A0F68">
      <w:pPr>
        <w:pStyle w:val="2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53"/>
        </w:tabs>
        <w:spacing w:before="0" w:line="480" w:lineRule="exact"/>
        <w:ind w:firstLine="640"/>
        <w:jc w:val="both"/>
      </w:pPr>
      <w:r>
        <w:t>после проведения диагностики необходимо заменить изношенные трубо</w:t>
      </w:r>
      <w:r>
        <w:softHyphen/>
        <w:t>проводы, изолированные минеральной ватой на предизолированные трубопрово</w:t>
      </w:r>
      <w:r>
        <w:softHyphen/>
        <w:t>ды выполненные по современной технологии.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40"/>
        <w:jc w:val="both"/>
      </w:pPr>
      <w:r>
        <w:t>Скорректировать подход к планированию и проведению планово - преду</w:t>
      </w:r>
      <w:r>
        <w:softHyphen/>
        <w:t>предительных ремонтов на тепловых сетях.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40"/>
        <w:jc w:val="both"/>
      </w:pPr>
      <w:r>
        <w:t xml:space="preserve">Классификация повреждений </w:t>
      </w:r>
      <w:r w:rsidR="00655370">
        <w:t xml:space="preserve"> </w:t>
      </w:r>
      <w:r>
        <w:t>в системах теплоснабжения регламентирует</w:t>
      </w:r>
      <w:r>
        <w:softHyphen/>
        <w:t>ся МДК 401.2001 «Методические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жилищно-коммунального комплекса» (ут</w:t>
      </w:r>
      <w:r>
        <w:softHyphen/>
        <w:t>верждены приказом Госстроя России от 20.08.01 № 191). Нормы времени на вос</w:t>
      </w:r>
      <w:r>
        <w:softHyphen/>
        <w:t>становление должны определяться с учетом требований данного документа и ме</w:t>
      </w:r>
      <w:r>
        <w:softHyphen/>
        <w:t>стных условий.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</w:pPr>
      <w:r>
        <w:lastRenderedPageBreak/>
        <w:t>Подготовка системы теплоснабжения к отопительному сезону проводится в соответствии с МДК 4-01.200 . Выполнение в полном объеме перечня работ по подготовке источников, тепловых сетей и потребителей к отопительному сезону в значительной степени обеспечит надежной и качественное теплоснабжение по</w:t>
      </w:r>
      <w:r>
        <w:softHyphen/>
        <w:t>требителей.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 целью определения состояния строительно-изоляционных конструкций тепловой изоляции и трубопроводов производятся шурфовки которые в настоя</w:t>
      </w:r>
      <w:r>
        <w:softHyphen/>
        <w:t>щее время являются наиболее достоверным способом оценки состояния элемен</w:t>
      </w:r>
      <w:r>
        <w:softHyphen/>
        <w:t>тов подземных прокладок тепловых сетей. Для проведения шурфовок необходи</w:t>
      </w:r>
      <w:r>
        <w:softHyphen/>
        <w:t>мо ежегодно составлять планы. Количество необходимых шурфовок устанавли</w:t>
      </w:r>
      <w:r>
        <w:softHyphen/>
        <w:t>вается предприятием тепловых сетей и зависит от протяженности тепловой сети, ее состояния, вида изоляционных конструкций. Результаты шурфовок учитывать при составлении планов ремонтов тепловых сетей.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  <w:sectPr w:rsidR="004674CD">
          <w:pgSz w:w="11900" w:h="16840"/>
          <w:pgMar w:top="699" w:right="620" w:bottom="2197" w:left="1383" w:header="0" w:footer="3" w:gutter="0"/>
          <w:cols w:space="720"/>
          <w:noEndnote/>
          <w:docGrid w:linePitch="360"/>
        </w:sectPr>
      </w:pPr>
      <w:r>
        <w:t>В процессе эксплуатации уделять особое внимание требованиям норматив</w:t>
      </w:r>
      <w:r>
        <w:softHyphen/>
        <w:t>ных документов, что существенно уменьшит число отказов в отопительный пе</w:t>
      </w:r>
      <w:r>
        <w:softHyphen/>
        <w:t>риод.</w:t>
      </w:r>
    </w:p>
    <w:p w:rsidR="004674CD" w:rsidRDefault="006A0F68">
      <w:pPr>
        <w:pStyle w:val="50"/>
        <w:shd w:val="clear" w:color="auto" w:fill="auto"/>
        <w:spacing w:after="0" w:line="480" w:lineRule="exact"/>
        <w:ind w:right="500"/>
      </w:pPr>
      <w:r>
        <w:lastRenderedPageBreak/>
        <w:t>РАЗДЕЛ 8. ИНВЕСТИЦИИ В СТРОИТЕЛЬСТВО,</w:t>
      </w:r>
      <w:r>
        <w:br/>
        <w:t>РЕКОНСТРУКЦИЮ И ТЕХНИЧЕСКОЕ ПЕРЕВООРУЖЕНИЕ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Обоснование инвести</w:t>
      </w:r>
      <w:r>
        <w:rPr>
          <w:rStyle w:val="23"/>
        </w:rPr>
        <w:t>ц</w:t>
      </w:r>
      <w:r>
        <w:t>ий в строительство, реконструкцию и техническое перевооружение</w:t>
      </w:r>
    </w:p>
    <w:p w:rsidR="004674CD" w:rsidRDefault="006A0F68">
      <w:pPr>
        <w:pStyle w:val="70"/>
        <w:shd w:val="clear" w:color="auto" w:fill="auto"/>
        <w:tabs>
          <w:tab w:val="left" w:pos="1460"/>
        </w:tabs>
      </w:pPr>
      <w:r>
        <w:t>а)</w:t>
      </w:r>
      <w:r>
        <w:tab/>
        <w:t>Техническая и экономическая целесообразность.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Исторически проектирование ТСС в России было направлено по пути уп</w:t>
      </w:r>
      <w:r>
        <w:softHyphen/>
        <w:t>рощенных решений в виде тупиковых (древовидных) схем, как правило, с откры</w:t>
      </w:r>
      <w:r>
        <w:softHyphen/>
        <w:t>той схемой горячего водоснабжения и зависимым элеваторным (или непосредст</w:t>
      </w:r>
      <w:r>
        <w:softHyphen/>
        <w:t>венным) присоединением отопительной нагрузки, без устройства автоматическо</w:t>
      </w:r>
      <w:r>
        <w:softHyphen/>
        <w:t>го регулирования отпуска и потребления тепловой энергии. Недостатки открытой схемы хорошо известны. Это не только наиболее расточительный вариант ГВС с точки зрения энергосбережения, но и крайне вредный для здоровья жителей, и сложный для эксплуатации.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Закрытая схема горячего водоснабжения имеет ряд преимуществ перед от</w:t>
      </w:r>
      <w:r>
        <w:softHyphen/>
        <w:t>крытой. Основным является подача горячей воды потребителю питьевого качест</w:t>
      </w:r>
      <w:r>
        <w:softHyphen/>
        <w:t>ва, т.к. подается просто подогретая вода, которая подается и для холодного водо</w:t>
      </w:r>
      <w:r>
        <w:softHyphen/>
        <w:t>снабжения. В открытых системах вода подается приготовленная на источнике те</w:t>
      </w:r>
      <w:r>
        <w:softHyphen/>
        <w:t>пла с учетом водоподготовки по требованию эксплуатации оборудования, что сопровождается использованием специальных реагентов. В закрытых системах значительно снижается расход подпиточной воды, т.к. отсутствуют сливы горя</w:t>
      </w:r>
      <w:r>
        <w:softHyphen/>
        <w:t>чей воды у потребителей кроме нормативных и ненормативных утечек.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  <w:sectPr w:rsidR="004674CD">
          <w:pgSz w:w="11900" w:h="16840"/>
          <w:pgMar w:top="701" w:right="620" w:bottom="701" w:left="1383" w:header="0" w:footer="3" w:gutter="0"/>
          <w:cols w:space="720"/>
          <w:noEndnote/>
          <w:docGrid w:linePitch="360"/>
        </w:sectPr>
      </w:pPr>
      <w:r>
        <w:t>Анализ современного технического состояния источников тепловой энер</w:t>
      </w:r>
      <w:r>
        <w:softHyphen/>
        <w:t>гии в системах централизованного теплоснабжения привел к следующим выво</w:t>
      </w:r>
      <w:r>
        <w:softHyphen/>
        <w:t>дам:</w:t>
      </w:r>
    </w:p>
    <w:p w:rsidR="004674CD" w:rsidRDefault="006A0F68">
      <w:pPr>
        <w:pStyle w:val="20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21"/>
        </w:tabs>
        <w:spacing w:before="0" w:line="480" w:lineRule="exact"/>
        <w:ind w:firstLine="740"/>
        <w:jc w:val="both"/>
      </w:pPr>
      <w:r>
        <w:lastRenderedPageBreak/>
        <w:t>Системы теплоснабжения проектировались на центральное качест</w:t>
      </w:r>
      <w:r>
        <w:softHyphen/>
        <w:t>венное регулирование отпуска тепловой энергии. Проектный температурный график от котельной 90/70°С. Из анализа фактического температурного графика следует, что разница температур теплоносителя подающего и обратного трубо</w:t>
      </w:r>
      <w:r>
        <w:softHyphen/>
        <w:t>проводов меньше 20°С, соответственно подача требуемого количества тепла по</w:t>
      </w:r>
      <w:r>
        <w:softHyphen/>
        <w:t>требителям возможна лишь за счет увеличения объемов циркуляции теплоноси</w:t>
      </w:r>
      <w:r>
        <w:softHyphen/>
        <w:t>теля.</w:t>
      </w:r>
    </w:p>
    <w:p w:rsidR="004674CD" w:rsidRDefault="006A0F68">
      <w:pPr>
        <w:pStyle w:val="20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21"/>
        </w:tabs>
        <w:spacing w:before="0" w:line="480" w:lineRule="exact"/>
        <w:ind w:firstLine="740"/>
        <w:jc w:val="both"/>
      </w:pPr>
      <w:r>
        <w:t>Котельные оснащены приборами учета произведенной и отпущенной тепловой энергии и теплоносителя, средствами автоматического управления тех</w:t>
      </w:r>
      <w:r>
        <w:softHyphen/>
        <w:t>нологическими процессами и режимом отпуска тепла.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40"/>
        <w:jc w:val="both"/>
      </w:pPr>
      <w:r>
        <w:t>Влияние на функционирование систем теплопотребление оказывают изме</w:t>
      </w:r>
      <w:r>
        <w:softHyphen/>
        <w:t>нившиеся санитарные нормы к параметрам теплоносителя, подаваемого на ГВС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40"/>
        <w:jc w:val="both"/>
      </w:pPr>
      <w:r>
        <w:t>В 2009 году введены новые санитарно-эпидемиологические правила нормы СанПиН 2.1.4.2496-09, которые были утверждены Постановлением Главного го</w:t>
      </w:r>
      <w:r>
        <w:softHyphen/>
        <w:t>сударственного санитарного врача Российской Федерации от 07.04.2009г. №20. Новые правила устанавливают повышенные требования к качеству воды и орга</w:t>
      </w:r>
      <w:r>
        <w:softHyphen/>
        <w:t>низации систем центрального горячего водоснабжения. Пункт 2.4. СанПиН опре</w:t>
      </w:r>
      <w:r>
        <w:softHyphen/>
        <w:t>деляет температуру горячей воды в местах водоразбора независимо от применяе</w:t>
      </w:r>
      <w:r>
        <w:softHyphen/>
        <w:t>мой схемы горячего водоснабжения не ниже 60°С и не более 75°С.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40"/>
        <w:jc w:val="both"/>
      </w:pPr>
      <w:r>
        <w:t>Следующим нормативно-правовым актом, устанавливающим требования к системам горячего водоснабжения, является Федеральный закон №417-ФЗ от 07.12.2011г., который вносит изменения в Федеральный закон «О теплоснабже</w:t>
      </w:r>
      <w:r>
        <w:softHyphen/>
        <w:t>нии» №190-ФЗ. Статья 29 Федерального закона №190-ФЗ дополняется двумя частями: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40"/>
        <w:jc w:val="both"/>
      </w:pPr>
      <w:r>
        <w:t>Часть 8. С 1 января 2013 года подключение объектов капитального строи</w:t>
      </w:r>
      <w:r>
        <w:softHyphen/>
        <w:t>тельства потребителей к централизованным открытым системам теплоснабжения (горячего водоснабжения) для нужд горячего водоснабжения, осуществляется путем отбора теплоносителя на нужды горячего водоснабжения, не допускается.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60"/>
        <w:jc w:val="both"/>
      </w:pPr>
      <w:r>
        <w:t>Часть 9. С 1 января 2022 года использование централизованных открытых систем теплоснабжения (горячего водоснабжения) для нужд горячего водоснаб</w:t>
      </w:r>
      <w:r>
        <w:softHyphen/>
        <w:t>жения, осуществляемого путем отбора теплоносителя на нужды горячего водо</w:t>
      </w:r>
      <w:r>
        <w:softHyphen/>
      </w:r>
      <w:r>
        <w:lastRenderedPageBreak/>
        <w:t>снабжения, не допускается.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60"/>
        <w:jc w:val="both"/>
      </w:pPr>
      <w:r>
        <w:t>Таким образом, дальнейшее развитие системы горячего водоснабжения на перспективу до 2029 года должно осуществляться согласно указанным норма</w:t>
      </w:r>
      <w:r>
        <w:softHyphen/>
        <w:t>тивно-правовыми актам.</w:t>
      </w:r>
    </w:p>
    <w:p w:rsidR="004674CD" w:rsidRDefault="006A0F68">
      <w:pPr>
        <w:pStyle w:val="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34"/>
        </w:tabs>
        <w:ind w:firstLine="760"/>
      </w:pPr>
      <w:r>
        <w:t>б)</w:t>
      </w:r>
      <w:r>
        <w:tab/>
        <w:t>Технические подходы и структурные изменения.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60"/>
        <w:jc w:val="both"/>
      </w:pPr>
      <w:r>
        <w:t>Для обеспечения развития системы теплоснабжения предлагается:</w:t>
      </w:r>
    </w:p>
    <w:p w:rsidR="004674CD" w:rsidRDefault="006A0F68">
      <w:pPr>
        <w:pStyle w:val="2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32"/>
        </w:tabs>
        <w:spacing w:before="0" w:line="480" w:lineRule="exact"/>
        <w:ind w:firstLine="760"/>
        <w:jc w:val="both"/>
      </w:pPr>
      <w:r>
        <w:t>замена изношенных трубопроводов тепловых сетей от котельной;</w:t>
      </w:r>
    </w:p>
    <w:p w:rsidR="004674CD" w:rsidRDefault="006A0F68">
      <w:pPr>
        <w:pStyle w:val="2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32"/>
        </w:tabs>
        <w:spacing w:before="0" w:line="480" w:lineRule="exact"/>
        <w:ind w:firstLine="760"/>
        <w:jc w:val="both"/>
      </w:pPr>
      <w:r>
        <w:t>замена аварийного бака-аккумулятора горячей воды на электрокотельной;</w:t>
      </w:r>
    </w:p>
    <w:p w:rsidR="004674CD" w:rsidRDefault="006A0F68">
      <w:pPr>
        <w:pStyle w:val="2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92"/>
        </w:tabs>
        <w:spacing w:before="0" w:line="480" w:lineRule="exact"/>
        <w:ind w:firstLine="760"/>
        <w:jc w:val="both"/>
      </w:pPr>
      <w:r>
        <w:t>покрытие неизолированных трубопроводов и арматуры теплоизоляцией или теплоизоляционной краской;</w:t>
      </w:r>
    </w:p>
    <w:p w:rsidR="004674CD" w:rsidRDefault="006A0F68">
      <w:pPr>
        <w:pStyle w:val="2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32"/>
        </w:tabs>
        <w:spacing w:before="0" w:line="480" w:lineRule="exact"/>
        <w:ind w:firstLine="760"/>
        <w:jc w:val="both"/>
      </w:pPr>
      <w:r>
        <w:t>установка частотно-регулируемого привода для насосов.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60"/>
        <w:jc w:val="both"/>
      </w:pPr>
      <w:r>
        <w:t>Рассматривается три варианта развития подключения потребителей на пе</w:t>
      </w:r>
      <w:r>
        <w:softHyphen/>
        <w:t>риод с 2014 до 2029гг:</w:t>
      </w:r>
    </w:p>
    <w:p w:rsidR="004674CD" w:rsidRDefault="006A0F68">
      <w:pPr>
        <w:pStyle w:val="2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34"/>
        </w:tabs>
        <w:spacing w:before="0" w:line="480" w:lineRule="exact"/>
        <w:ind w:firstLine="760"/>
        <w:jc w:val="both"/>
      </w:pPr>
      <w:r>
        <w:t>Теплоснабжение жилых домов от огневых печей и от индивидуаль</w:t>
      </w:r>
      <w:r>
        <w:softHyphen/>
        <w:t>ных отопительных котлов, работающих на различных видах топлива;</w:t>
      </w:r>
    </w:p>
    <w:p w:rsidR="004674CD" w:rsidRDefault="006A0F68">
      <w:pPr>
        <w:pStyle w:val="2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34"/>
        </w:tabs>
        <w:spacing w:before="0" w:line="480" w:lineRule="exact"/>
        <w:ind w:firstLine="760"/>
        <w:jc w:val="both"/>
      </w:pPr>
      <w:r>
        <w:t>Строительство собственного источника тепла;</w:t>
      </w:r>
    </w:p>
    <w:p w:rsidR="004674CD" w:rsidRDefault="006A0F68">
      <w:pPr>
        <w:pStyle w:val="2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34"/>
        </w:tabs>
        <w:spacing w:before="0" w:line="480" w:lineRule="exact"/>
        <w:ind w:firstLine="760"/>
        <w:jc w:val="both"/>
      </w:pPr>
      <w:r>
        <w:t>Подключение потребителей к существующим тепловым сетям от ко</w:t>
      </w:r>
      <w:r>
        <w:softHyphen/>
        <w:t>тельной;</w:t>
      </w:r>
    </w:p>
    <w:p w:rsidR="004674CD" w:rsidRDefault="006A0F68">
      <w:pPr>
        <w:pStyle w:val="20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34"/>
        </w:tabs>
        <w:spacing w:before="0" w:line="480" w:lineRule="exact"/>
        <w:ind w:firstLine="760"/>
        <w:jc w:val="both"/>
      </w:pPr>
      <w:r>
        <w:t>Теплоснабжение жилых домов и зданий от индивидуальных электро</w:t>
      </w:r>
      <w:r>
        <w:softHyphen/>
        <w:t>нагревательных приборов (электроотопление).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60"/>
        <w:jc w:val="both"/>
      </w:pPr>
      <w:r>
        <w:t>В качестве основного варианта развития подключения потребителей на пе</w:t>
      </w:r>
      <w:r>
        <w:softHyphen/>
        <w:t>риод с 2013 до 2029гг был выбран 3 и 4 вариант.</w:t>
      </w:r>
    </w:p>
    <w:p w:rsidR="004674CD" w:rsidRDefault="006A0F68">
      <w:pPr>
        <w:pStyle w:val="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34"/>
        </w:tabs>
        <w:ind w:firstLine="760"/>
      </w:pPr>
      <w:r>
        <w:t>в)</w:t>
      </w:r>
      <w:r>
        <w:tab/>
        <w:t>Основные экономические показатели.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60"/>
        <w:jc w:val="both"/>
      </w:pPr>
      <w:r>
        <w:t>В настоящее время на рынке теплотехнического оборудования имеется ши</w:t>
      </w:r>
      <w:r>
        <w:softHyphen/>
        <w:t>рокий выбор как импортного, так и отечественного оборудования для котельных. Данное оборудование отличается стоимостью, показателями эффективности и надежности работы.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820"/>
        <w:jc w:val="both"/>
      </w:pPr>
      <w:r>
        <w:t>В каждом конкретном случае основной перечень оборудования котельной будет зависеть от технических характеристик.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820"/>
        <w:jc w:val="both"/>
      </w:pPr>
      <w:r>
        <w:t>Кроме стоимости оборудования необходимо учитывать стоимость проект</w:t>
      </w:r>
      <w:r>
        <w:softHyphen/>
      </w:r>
      <w:r>
        <w:lastRenderedPageBreak/>
        <w:t>но-сметной документации, строительно-монтажные и наладочные работы.</w:t>
      </w:r>
    </w:p>
    <w:p w:rsidR="004674CD" w:rsidRDefault="006A0F68">
      <w:pPr>
        <w:pStyle w:val="a8"/>
        <w:framePr w:w="9854" w:wrap="notBeside" w:vAnchor="text" w:hAnchor="text" w:xAlign="center" w:y="1"/>
        <w:shd w:val="clear" w:color="auto" w:fill="auto"/>
        <w:spacing w:line="240" w:lineRule="exact"/>
      </w:pPr>
      <w:r>
        <w:t>Таблица 8.1. Стоимость проектно-сметной документации.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5"/>
        <w:gridCol w:w="3499"/>
      </w:tblGrid>
      <w:tr w:rsidR="004674CD">
        <w:trPr>
          <w:trHeight w:hRule="exact" w:val="432"/>
          <w:jc w:val="center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4CD" w:rsidRDefault="006A0F6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40" w:lineRule="exact"/>
              <w:ind w:left="1140"/>
              <w:jc w:val="left"/>
            </w:pPr>
            <w:r>
              <w:rPr>
                <w:rStyle w:val="212pt"/>
              </w:rPr>
              <w:t>Составление проектно-сметной документации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4CD" w:rsidRDefault="006A0F6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40" w:lineRule="exact"/>
              <w:ind w:left="1860"/>
              <w:jc w:val="left"/>
            </w:pPr>
            <w:r>
              <w:rPr>
                <w:rStyle w:val="212pt"/>
              </w:rPr>
              <w:t>5-7%</w:t>
            </w:r>
          </w:p>
        </w:tc>
      </w:tr>
      <w:tr w:rsidR="004674CD">
        <w:trPr>
          <w:trHeight w:hRule="exact" w:val="422"/>
          <w:jc w:val="center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4CD" w:rsidRDefault="006A0F6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40" w:lineRule="exact"/>
              <w:ind w:left="1140"/>
              <w:jc w:val="left"/>
            </w:pPr>
            <w:r>
              <w:rPr>
                <w:rStyle w:val="212pt"/>
              </w:rPr>
              <w:t>Строительно-монтажные и наладочные работы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4CD" w:rsidRDefault="006A0F6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40" w:lineRule="exact"/>
              <w:ind w:left="1740"/>
              <w:jc w:val="left"/>
            </w:pPr>
            <w:r>
              <w:rPr>
                <w:rStyle w:val="212pt"/>
              </w:rPr>
              <w:t>40-50%</w:t>
            </w:r>
          </w:p>
        </w:tc>
      </w:tr>
      <w:tr w:rsidR="004674CD">
        <w:trPr>
          <w:trHeight w:hRule="exact" w:val="451"/>
          <w:jc w:val="center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4CD" w:rsidRDefault="006A0F6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40" w:lineRule="exact"/>
              <w:ind w:left="2800"/>
              <w:jc w:val="left"/>
            </w:pPr>
            <w:r>
              <w:rPr>
                <w:rStyle w:val="212pt"/>
              </w:rPr>
              <w:t>Оборудование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4CD" w:rsidRDefault="006A0F68">
            <w:pPr>
              <w:pStyle w:val="20"/>
              <w:framePr w:w="9854" w:wrap="notBeside" w:vAnchor="text" w:hAnchor="text" w:xAlign="center" w:y="1"/>
              <w:shd w:val="clear" w:color="auto" w:fill="auto"/>
              <w:spacing w:before="0" w:line="240" w:lineRule="exact"/>
              <w:ind w:left="1740"/>
              <w:jc w:val="left"/>
            </w:pPr>
            <w:r>
              <w:rPr>
                <w:rStyle w:val="212pt"/>
              </w:rPr>
              <w:t>43-55%</w:t>
            </w:r>
          </w:p>
        </w:tc>
      </w:tr>
    </w:tbl>
    <w:p w:rsidR="004674CD" w:rsidRDefault="004674CD">
      <w:pPr>
        <w:framePr w:w="9854" w:wrap="notBeside" w:vAnchor="text" w:hAnchor="text" w:xAlign="center" w:y="1"/>
        <w:rPr>
          <w:sz w:val="2"/>
          <w:szCs w:val="2"/>
        </w:rPr>
      </w:pPr>
    </w:p>
    <w:p w:rsidR="004674CD" w:rsidRDefault="004674CD">
      <w:pPr>
        <w:rPr>
          <w:sz w:val="2"/>
          <w:szCs w:val="2"/>
        </w:rPr>
      </w:pPr>
    </w:p>
    <w:p w:rsidR="004674CD" w:rsidRDefault="006A0F68">
      <w:pPr>
        <w:pStyle w:val="20"/>
        <w:shd w:val="clear" w:color="auto" w:fill="auto"/>
        <w:spacing w:before="223" w:line="480" w:lineRule="exact"/>
        <w:ind w:firstLine="820"/>
        <w:jc w:val="both"/>
      </w:pPr>
      <w:r>
        <w:t>Реализация мероприятий производится согласно календарному плану ос</w:t>
      </w:r>
      <w:r>
        <w:softHyphen/>
        <w:t>воение инвестиций по программе и завершение должно осуществляться не позд</w:t>
      </w:r>
      <w:r>
        <w:softHyphen/>
        <w:t>нее 2029 года, что продуктивно существующим законодательством.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820"/>
        <w:jc w:val="both"/>
      </w:pPr>
      <w:r>
        <w:t>Ниже приведены капитальные вложения на реконструкцию котельных и тепловых сетей.</w:t>
      </w:r>
    </w:p>
    <w:p w:rsidR="004674CD" w:rsidRDefault="006A0F68">
      <w:pPr>
        <w:pStyle w:val="20"/>
        <w:shd w:val="clear" w:color="auto" w:fill="auto"/>
        <w:spacing w:before="0" w:after="900" w:line="480" w:lineRule="exact"/>
        <w:ind w:firstLine="820"/>
        <w:jc w:val="both"/>
      </w:pPr>
      <w:r>
        <w:t>Указанные капитальные вложения в ценах 2013 года являются ориентиро</w:t>
      </w:r>
      <w:r>
        <w:softHyphen/>
        <w:t>вочными и требуют уточнения при составлении проектно-сметной документации каждого конкретного проекта.</w:t>
      </w:r>
    </w:p>
    <w:p w:rsidR="004674CD" w:rsidRDefault="006A0F68">
      <w:pPr>
        <w:pStyle w:val="12"/>
        <w:keepNext/>
        <w:keepLines/>
        <w:numPr>
          <w:ilvl w:val="0"/>
          <w:numId w:val="18"/>
        </w:numPr>
        <w:shd w:val="clear" w:color="auto" w:fill="auto"/>
        <w:tabs>
          <w:tab w:val="left" w:pos="894"/>
        </w:tabs>
        <w:ind w:left="640" w:hanging="300"/>
        <w:jc w:val="left"/>
      </w:pPr>
      <w:bookmarkStart w:id="19" w:name="bookmark18"/>
      <w:r>
        <w:t>Предложения по величине необходимых инвестиций в строительство, реконструкцию и техническое перевооружение источников тепловой</w:t>
      </w:r>
      <w:bookmarkEnd w:id="19"/>
    </w:p>
    <w:p w:rsidR="004674CD" w:rsidRDefault="006A0F68">
      <w:pPr>
        <w:pStyle w:val="12"/>
        <w:keepNext/>
        <w:keepLines/>
        <w:shd w:val="clear" w:color="auto" w:fill="auto"/>
        <w:ind w:right="80" w:firstLine="0"/>
      </w:pPr>
      <w:bookmarkStart w:id="20" w:name="bookmark19"/>
      <w:r>
        <w:t>энергии на каждом этапе</w:t>
      </w:r>
      <w:bookmarkEnd w:id="20"/>
    </w:p>
    <w:p w:rsidR="004674CD" w:rsidRDefault="006A0F68">
      <w:pPr>
        <w:pStyle w:val="20"/>
        <w:shd w:val="clear" w:color="auto" w:fill="auto"/>
        <w:spacing w:before="0" w:line="480" w:lineRule="exact"/>
        <w:ind w:firstLine="820"/>
        <w:jc w:val="both"/>
      </w:pPr>
      <w:r>
        <w:t>Предложения по величине необходимых инвестиций в строительство, ре</w:t>
      </w:r>
      <w:r>
        <w:softHyphen/>
        <w:t>конструкцию и техническое перевооружение источников тепловой энергии на каждом этапе представлено в таблице 8.1.1.</w:t>
      </w:r>
    </w:p>
    <w:p w:rsidR="004674CD" w:rsidRDefault="006A0F68">
      <w:pPr>
        <w:pStyle w:val="a8"/>
        <w:framePr w:w="9614" w:wrap="notBeside" w:vAnchor="text" w:hAnchor="text" w:xAlign="center" w:y="1"/>
        <w:shd w:val="clear" w:color="auto" w:fill="auto"/>
        <w:spacing w:line="240" w:lineRule="exact"/>
      </w:pPr>
      <w:r>
        <w:t>Таблица 8.1.1. Предложения по величине необходимых инвестиций в строительство.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574"/>
        <w:gridCol w:w="2986"/>
        <w:gridCol w:w="1325"/>
        <w:gridCol w:w="715"/>
        <w:gridCol w:w="2443"/>
      </w:tblGrid>
      <w:tr w:rsidR="004674CD">
        <w:trPr>
          <w:trHeight w:hRule="exact" w:val="12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180" w:line="240" w:lineRule="exact"/>
              <w:ind w:left="160"/>
              <w:jc w:val="left"/>
            </w:pPr>
            <w:r>
              <w:rPr>
                <w:rStyle w:val="212pt"/>
              </w:rPr>
              <w:t>№</w:t>
            </w:r>
          </w:p>
          <w:p w:rsidR="004674CD" w:rsidRDefault="006A0F68">
            <w:pPr>
              <w:pStyle w:val="20"/>
              <w:framePr w:w="9614" w:wrap="notBeside" w:vAnchor="text" w:hAnchor="text" w:xAlign="center" w:y="1"/>
              <w:shd w:val="clear" w:color="auto" w:fill="auto"/>
              <w:spacing w:before="180" w:line="240" w:lineRule="exact"/>
              <w:ind w:left="16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Объект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Наименование работ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408" w:lineRule="exact"/>
              <w:jc w:val="center"/>
            </w:pPr>
            <w:r>
              <w:rPr>
                <w:rStyle w:val="212pt"/>
              </w:rPr>
              <w:t>Ед. изме</w:t>
            </w:r>
            <w:r>
              <w:rPr>
                <w:rStyle w:val="212pt"/>
              </w:rPr>
              <w:softHyphen/>
              <w:t>рения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240" w:line="240" w:lineRule="exact"/>
              <w:jc w:val="left"/>
            </w:pPr>
            <w:r>
              <w:rPr>
                <w:rStyle w:val="212pt"/>
              </w:rPr>
              <w:t>Кол-</w:t>
            </w:r>
          </w:p>
          <w:p w:rsidR="004674CD" w:rsidRDefault="006A0F68">
            <w:pPr>
              <w:pStyle w:val="20"/>
              <w:framePr w:w="9614" w:wrap="notBeside" w:vAnchor="text" w:hAnchor="text" w:xAlign="center" w:y="1"/>
              <w:shd w:val="clear" w:color="auto" w:fill="auto"/>
              <w:spacing w:before="240" w:line="240" w:lineRule="exact"/>
              <w:jc w:val="center"/>
            </w:pPr>
            <w:r>
              <w:rPr>
                <w:rStyle w:val="212pt"/>
              </w:rPr>
              <w:t>во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418" w:lineRule="exact"/>
              <w:jc w:val="center"/>
            </w:pPr>
            <w:r>
              <w:rPr>
                <w:rStyle w:val="212pt"/>
              </w:rPr>
              <w:t>Ориентировочная стоимость, тыс. руб.</w:t>
            </w:r>
          </w:p>
        </w:tc>
      </w:tr>
      <w:tr w:rsidR="004674CD">
        <w:trPr>
          <w:trHeight w:hRule="exact" w:val="283"/>
          <w:jc w:val="center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 этап (с 2014 по 2029 гг)</w:t>
            </w:r>
          </w:p>
        </w:tc>
      </w:tr>
      <w:tr w:rsidR="004674CD">
        <w:trPr>
          <w:trHeight w:hRule="exact"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60" w:line="240" w:lineRule="exact"/>
              <w:ind w:left="240"/>
              <w:jc w:val="left"/>
            </w:pPr>
            <w:r>
              <w:rPr>
                <w:rStyle w:val="212pt"/>
              </w:rPr>
              <w:t>Котельная</w:t>
            </w:r>
          </w:p>
          <w:p w:rsidR="004674CD" w:rsidRDefault="006A0F68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line="240" w:lineRule="exact"/>
              <w:ind w:left="240"/>
              <w:jc w:val="left"/>
            </w:pPr>
            <w:r>
              <w:rPr>
                <w:rStyle w:val="212pt"/>
              </w:rPr>
              <w:t>с.Ворогово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74" w:lineRule="exact"/>
              <w:ind w:left="300"/>
              <w:jc w:val="left"/>
            </w:pPr>
            <w:r>
              <w:rPr>
                <w:rStyle w:val="212pt"/>
              </w:rPr>
              <w:t>1 .Проведение режимно</w:t>
            </w:r>
            <w:r>
              <w:rPr>
                <w:rStyle w:val="212pt"/>
              </w:rPr>
              <w:softHyphen/>
              <w:t>наладочных испытаний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545,00</w:t>
            </w:r>
          </w:p>
        </w:tc>
      </w:tr>
    </w:tbl>
    <w:p w:rsidR="004674CD" w:rsidRDefault="004674CD">
      <w:pPr>
        <w:framePr w:w="9614" w:wrap="notBeside" w:vAnchor="text" w:hAnchor="text" w:xAlign="center" w:y="1"/>
        <w:rPr>
          <w:sz w:val="2"/>
          <w:szCs w:val="2"/>
        </w:rPr>
      </w:pPr>
    </w:p>
    <w:p w:rsidR="004674CD" w:rsidRDefault="004674C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574"/>
        <w:gridCol w:w="2986"/>
        <w:gridCol w:w="1325"/>
        <w:gridCol w:w="715"/>
        <w:gridCol w:w="2443"/>
      </w:tblGrid>
      <w:tr w:rsidR="004674CD">
        <w:trPr>
          <w:trHeight w:hRule="exact" w:val="1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4CD" w:rsidRDefault="004674CD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4CD" w:rsidRDefault="004674CD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котлов;</w:t>
            </w:r>
          </w:p>
          <w:p w:rsidR="004674CD" w:rsidRDefault="006A0F68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2.Покрытие неизолиро</w:t>
            </w:r>
            <w:r>
              <w:rPr>
                <w:rStyle w:val="212pt"/>
              </w:rPr>
              <w:softHyphen/>
              <w:t>ванных трубопроводов и арматуры теплоизоляци</w:t>
            </w:r>
            <w:r>
              <w:rPr>
                <w:rStyle w:val="212pt"/>
              </w:rPr>
              <w:softHyphen/>
              <w:t>онной краской; 3.Организация учета от</w:t>
            </w:r>
            <w:r>
              <w:rPr>
                <w:rStyle w:val="212pt"/>
              </w:rPr>
              <w:softHyphen/>
              <w:t>пущенного тепла.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4CD" w:rsidRDefault="004674CD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4CD" w:rsidRDefault="004674CD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4CD" w:rsidRDefault="004674CD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4CD">
        <w:trPr>
          <w:trHeight w:hRule="exact"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4CD" w:rsidRDefault="004674CD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"/>
              </w:rPr>
              <w:t>Теплотрасса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4CD" w:rsidRDefault="006A0F68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Трубопроводы из стальных</w:t>
            </w:r>
          </w:p>
          <w:p w:rsidR="004674CD" w:rsidRDefault="006A0F68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теплоизолированных труб по ГОСТ 30732-2011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п.м.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"/>
              </w:rPr>
              <w:t>200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1700,00</w:t>
            </w:r>
          </w:p>
        </w:tc>
      </w:tr>
    </w:tbl>
    <w:p w:rsidR="004674CD" w:rsidRDefault="004674CD">
      <w:pPr>
        <w:framePr w:w="9614" w:wrap="notBeside" w:vAnchor="text" w:hAnchor="text" w:xAlign="center" w:y="1"/>
        <w:rPr>
          <w:sz w:val="2"/>
          <w:szCs w:val="2"/>
        </w:rPr>
      </w:pPr>
    </w:p>
    <w:p w:rsidR="004674CD" w:rsidRDefault="004674CD">
      <w:pPr>
        <w:rPr>
          <w:sz w:val="2"/>
          <w:szCs w:val="2"/>
        </w:rPr>
      </w:pPr>
    </w:p>
    <w:p w:rsidR="004674CD" w:rsidRDefault="004674CD">
      <w:pPr>
        <w:rPr>
          <w:sz w:val="2"/>
          <w:szCs w:val="2"/>
        </w:rPr>
        <w:sectPr w:rsidR="004674CD">
          <w:pgSz w:w="11900" w:h="16840"/>
          <w:pgMar w:top="614" w:right="593" w:bottom="1742" w:left="1318" w:header="0" w:footer="3" w:gutter="0"/>
          <w:cols w:space="720"/>
          <w:noEndnote/>
          <w:docGrid w:linePitch="360"/>
        </w:sectPr>
      </w:pPr>
    </w:p>
    <w:p w:rsidR="004674CD" w:rsidRDefault="006A0F68">
      <w:pPr>
        <w:pStyle w:val="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480" w:lineRule="exact"/>
      </w:pPr>
      <w:r>
        <w:lastRenderedPageBreak/>
        <w:t>РАЗДЕЛ 9. РЕШЕНИЕ ОБ ОПРЕДЕЛЕНИИ ЕДИНОЙ</w:t>
      </w:r>
      <w:r>
        <w:br/>
        <w:t>ТЕПЛОСНАБЖАЮЩЕЙ ОРГАНИЗАЦИИ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40"/>
        <w:jc w:val="both"/>
      </w:pPr>
      <w:r>
        <w:t>Решение по установлению единой теплоснабжающей организации осуще</w:t>
      </w:r>
      <w:r>
        <w:softHyphen/>
        <w:t>ствляется на основании критериев определения единой теплоснабжающей орга</w:t>
      </w:r>
      <w:r>
        <w:softHyphen/>
        <w:t>низации, установленных в правилах организации теплоснабжения, утверждаемых Правительством Российской Федерации.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40"/>
        <w:jc w:val="both"/>
      </w:pPr>
      <w:r>
        <w:t>В соответствии со статьей 2 пунктом 28 Федерального закона 190 «О теп</w:t>
      </w:r>
      <w:r>
        <w:softHyphen/>
        <w:t>лоснабжении»: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40"/>
        <w:jc w:val="both"/>
      </w:pPr>
      <w:r>
        <w:t>«Единая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поли</w:t>
      </w:r>
      <w:r>
        <w:softHyphen/>
        <w:t>тики в сфере теплоснабжения), или органом местного самоуправления на основа</w:t>
      </w:r>
      <w:r>
        <w:softHyphen/>
        <w:t>нии критериев и в порядке, которые установлены правилами организации тепло</w:t>
      </w:r>
      <w:r>
        <w:softHyphen/>
        <w:t>снабжения, утвержденными Правительством Российской Федерации».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40"/>
        <w:jc w:val="both"/>
      </w:pPr>
      <w:r>
        <w:t>В соответствии со статьей 6 пунктом 6 Федерального закона 190 «О тепло</w:t>
      </w:r>
      <w:r>
        <w:softHyphen/>
        <w:t>снабжении»: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40"/>
        <w:jc w:val="both"/>
      </w:pPr>
      <w:r>
        <w:t>«К полномочиям органов местного самоуправления поселений, городских округов по организации теплоснабжения на соответствующих территориях отно</w:t>
      </w:r>
      <w:r>
        <w:softHyphen/>
        <w:t>сится утверждение схем теплоснабжения поселений, городских округов с чис</w:t>
      </w:r>
      <w:r>
        <w:softHyphen/>
        <w:t>ленностью населения менее пятисот тысяч человек, в том числе определение единой теплоснабжающей организации».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40"/>
        <w:jc w:val="both"/>
      </w:pPr>
      <w:r>
        <w:t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теплоснабжения, утвер</w:t>
      </w:r>
      <w:r>
        <w:softHyphen/>
        <w:t>ждаемых Правительством Российской Федерации. Предлагается использовать для этого нижеследующий раздел проекта Постановления Правительства Россий</w:t>
      </w:r>
      <w:r>
        <w:softHyphen/>
        <w:t xml:space="preserve">ской </w:t>
      </w:r>
      <w:r>
        <w:lastRenderedPageBreak/>
        <w:t>Федерации «Об утверждении правил организации теплоснабжения», пред</w:t>
      </w:r>
      <w:r>
        <w:softHyphen/>
        <w:t>ложенный к утверждению Правительством Российской Федерации в соответст</w:t>
      </w:r>
      <w:r>
        <w:softHyphen/>
        <w:t>вии со статьей 4 пунктом 1 ФЗ-190 «О теплоснабжении»: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40"/>
        <w:jc w:val="both"/>
      </w:pPr>
      <w:r>
        <w:t>Критерии и порядок определения единой теплоснабжающей организации</w:t>
      </w:r>
    </w:p>
    <w:p w:rsidR="004674CD" w:rsidRDefault="006A0F68">
      <w:pPr>
        <w:pStyle w:val="20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38"/>
        </w:tabs>
        <w:spacing w:before="0" w:line="480" w:lineRule="exact"/>
        <w:ind w:firstLine="740"/>
        <w:jc w:val="both"/>
      </w:pPr>
      <w:r>
        <w:t>Статус единой теплоснабжающей организации присваивается органом местного самоуправления или федеральным органом исполнительной власти (да</w:t>
      </w:r>
      <w:r>
        <w:softHyphen/>
        <w:t>лее - уполномоченные органы) при утверждении схемы теплоснабжения поселе</w:t>
      </w:r>
      <w:r>
        <w:softHyphen/>
        <w:t>ния, городского округа, а в случае смены единой теплоснабжающей организации - при актуализации схемы теплоснабжения.</w:t>
      </w:r>
    </w:p>
    <w:p w:rsidR="004674CD" w:rsidRDefault="006A0F68">
      <w:pPr>
        <w:pStyle w:val="20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38"/>
        </w:tabs>
        <w:spacing w:before="0" w:line="480" w:lineRule="exact"/>
        <w:ind w:firstLine="740"/>
        <w:jc w:val="both"/>
      </w:pPr>
      <w:r>
        <w:t>В проекте схемы теплоснабжения должны быть определены границы зон деятельности единой теплоснабжающей организации (организаций). Границы зо</w:t>
      </w:r>
      <w:r>
        <w:softHyphen/>
        <w:t>ны (зон) деятельности единой теплоснабжающей организации (организаций) оп</w:t>
      </w:r>
      <w:r>
        <w:softHyphen/>
        <w:t>ределяются границами системы теплоснабжения, в отношении которой присваи</w:t>
      </w:r>
      <w:r>
        <w:softHyphen/>
        <w:t>вается соответствующий статус.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40"/>
        <w:jc w:val="both"/>
      </w:pPr>
      <w:r>
        <w:t>В случае если на территории поселения, городского округа существуют не</w:t>
      </w:r>
      <w:r>
        <w:softHyphen/>
        <w:t>сколько систем теплоснабжения, уполномоченные органы вправе: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40"/>
        <w:jc w:val="both"/>
      </w:pPr>
      <w:r>
        <w:t>-определить единую теплоснабжающую организацию (организации) в каж</w:t>
      </w:r>
      <w:r>
        <w:softHyphen/>
        <w:t>дой из систем теплоснабжения, расположенных в границах поселения, городско</w:t>
      </w:r>
      <w:r>
        <w:softHyphen/>
        <w:t>го округа;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40"/>
        <w:jc w:val="both"/>
      </w:pPr>
      <w:r>
        <w:t>-определить на несколько систем теплоснабжения единую теплоснабжаю</w:t>
      </w:r>
      <w:r>
        <w:softHyphen/>
        <w:t>щую организацию, если такая организация владеет на праве собственности или ином законном основании источниками тепловой энергии и (или) тепловыми се</w:t>
      </w:r>
      <w:r>
        <w:softHyphen/>
        <w:t>тями в каждой из систем теплоснабжения, входящей в зону ее деятельности.</w:t>
      </w:r>
    </w:p>
    <w:p w:rsidR="004674CD" w:rsidRDefault="006A0F68">
      <w:pPr>
        <w:pStyle w:val="20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42"/>
        </w:tabs>
        <w:spacing w:before="0" w:line="480" w:lineRule="exact"/>
        <w:ind w:firstLine="740"/>
        <w:jc w:val="both"/>
      </w:pPr>
      <w:r>
        <w:t>Для присвоения статуса единой теплоснабжающей организации впервые на территории поселения, городского округа, лица, владеющие на праве собст</w:t>
      </w:r>
      <w:r>
        <w:softHyphen/>
        <w:t>венности или ином законном основании источниками тепловой энергии и (или) тепловыми сетями на территории поселения, городского округа вправе подать в течение одного месяца с даты размещения на сайте поселения, городского окру</w:t>
      </w:r>
      <w:r>
        <w:softHyphen/>
        <w:t>га, города федерального значения проекта схемы теплоснабжения в орган мест</w:t>
      </w:r>
      <w:r>
        <w:softHyphen/>
        <w:t xml:space="preserve">ного </w:t>
      </w:r>
      <w:r>
        <w:lastRenderedPageBreak/>
        <w:t>самоуправления заявки на присвоение статуса единой теплоснабжающей организации с указанием зоны деятельности, в которой указанные лица плани-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jc w:val="both"/>
      </w:pPr>
      <w:r>
        <w:t>руют исполнять функ</w:t>
      </w:r>
      <w:r>
        <w:rPr>
          <w:rStyle w:val="23"/>
        </w:rPr>
        <w:t>ц</w:t>
      </w:r>
      <w:r>
        <w:t>ии единой теплоснабжающей организации. Орган местно</w:t>
      </w:r>
      <w:r>
        <w:softHyphen/>
        <w:t>го самоуправления обязан разместить сведения о принятых заявках на сайте по</w:t>
      </w:r>
      <w:r>
        <w:softHyphen/>
        <w:t>селения, городского округа.</w:t>
      </w:r>
    </w:p>
    <w:p w:rsidR="004674CD" w:rsidRDefault="006A0F68">
      <w:pPr>
        <w:pStyle w:val="20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38"/>
        </w:tabs>
        <w:spacing w:before="0" w:line="480" w:lineRule="exact"/>
        <w:ind w:firstLine="740"/>
        <w:jc w:val="both"/>
      </w:pPr>
      <w:r>
        <w:t>В случае если в отношении одной зоны деятельности единой теплоснаб</w:t>
      </w:r>
      <w:r>
        <w:softHyphen/>
        <w:t>жающей организации подана одна заявка от лица, владеющего на праве собст</w:t>
      </w:r>
      <w:r>
        <w:softHyphen/>
        <w:t>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 В случае, если в отношении одной зоны деятельности единой теплоснабжающей организации по</w:t>
      </w:r>
      <w:r>
        <w:softHyphen/>
        <w:t>дано несколько заявок от лиц, владеющих на праве собственности или ином за</w:t>
      </w:r>
      <w:r>
        <w:softHyphen/>
        <w:t>конном основании источниками тепловой энергии и (или) тепловыми сетями в соответствующей системе теплоснабжения, орган местного самоуправления при</w:t>
      </w:r>
      <w:r>
        <w:softHyphen/>
        <w:t>сваивает статус единой теплоснабжающей организации в соответствии с крите</w:t>
      </w:r>
      <w:r>
        <w:softHyphen/>
        <w:t>риями настоящих Правил.</w:t>
      </w:r>
    </w:p>
    <w:p w:rsidR="004674CD" w:rsidRDefault="006A0F68">
      <w:pPr>
        <w:pStyle w:val="20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47"/>
        </w:tabs>
        <w:spacing w:before="0" w:line="480" w:lineRule="exact"/>
        <w:ind w:firstLine="740"/>
        <w:jc w:val="both"/>
      </w:pPr>
      <w:r>
        <w:t>Критериями определения единой теплоснабжающей организации явля</w:t>
      </w:r>
      <w:r>
        <w:softHyphen/>
        <w:t>ются: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40"/>
        <w:jc w:val="both"/>
      </w:pPr>
      <w:r>
        <w:t>владение на праве собственности или ином законном основании источни</w:t>
      </w:r>
      <w:r>
        <w:softHyphen/>
        <w:t>ками тепловой энергии с наибольшей совокупной установленной тепловой мощ</w:t>
      </w:r>
      <w:r>
        <w:softHyphen/>
        <w:t>ностью в границах зоны деятельности единой теплоснабжающей организации или тепловыми сетями, к которым непосредственно подключены источники теп</w:t>
      </w:r>
      <w:r>
        <w:softHyphen/>
        <w:t>ловой энергии с наибольшей совокупной установленной тепловой мощностью в границах зоны деятельности единой теплоснабжающей организации;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40"/>
        <w:jc w:val="both"/>
      </w:pPr>
      <w:r>
        <w:t>размер уставного (складочного) капитала хозяйственного товарищества или общества, уставного фонда унитарного предприятия должен быть не менее оста</w:t>
      </w:r>
      <w:r>
        <w:softHyphen/>
        <w:t>точной балансовой стоимости источников тепловой энергии и тепловых сетей, которыми указанная организация владеет на праве собственности или ином за</w:t>
      </w:r>
      <w:r>
        <w:softHyphen/>
        <w:t>конном основании в границах зоны деятельности единой теплоснабжающей ор</w:t>
      </w:r>
      <w:r>
        <w:softHyphen/>
      </w:r>
      <w:r>
        <w:lastRenderedPageBreak/>
        <w:t>ганизации. Размер уставного капитала и остаточная балансовая стоимость иму</w:t>
      </w:r>
      <w:r>
        <w:softHyphen/>
        <w:t>щества определяются по данным бухгалтерской отчетности на последнюю от</w:t>
      </w:r>
      <w:r>
        <w:softHyphen/>
        <w:t>четную дату перед подачей заявки на присвоение статуса единой теплоснабжаю</w:t>
      </w:r>
      <w:r>
        <w:softHyphen/>
        <w:t>щей организации.</w:t>
      </w:r>
    </w:p>
    <w:p w:rsidR="004674CD" w:rsidRDefault="006A0F68">
      <w:pPr>
        <w:pStyle w:val="20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38"/>
        </w:tabs>
        <w:spacing w:before="0" w:line="480" w:lineRule="exact"/>
        <w:ind w:firstLine="740"/>
        <w:jc w:val="both"/>
      </w:pPr>
      <w:r>
        <w:t>В случае если в отношении одной зоны деятельности единой теплоснаб</w:t>
      </w:r>
      <w:r>
        <w:softHyphen/>
        <w:t>жающей организации подано более одной заявки на присвоение соответствую</w:t>
      </w:r>
      <w:r>
        <w:softHyphen/>
        <w:t>щего статуса от лиц, соответствующих критериям, установленным настоящими Правилами, статус единой теплоснабжающей организации присваивается органи</w:t>
      </w:r>
      <w:r>
        <w:softHyphen/>
        <w:t>зации, способной в лучшей мере обеспечить надежность теплоснабжения в соот</w:t>
      </w:r>
      <w:r>
        <w:softHyphen/>
        <w:t>ветствующей системе теплоснабжения.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40"/>
        <w:jc w:val="both"/>
      </w:pPr>
      <w:r>
        <w:t>Способность обеспечить надежность теплоснабжения определяется нали</w:t>
      </w:r>
      <w:r>
        <w:softHyphen/>
        <w:t>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режимами, и обосновывается в схеме теплоснаб</w:t>
      </w:r>
      <w:r>
        <w:softHyphen/>
        <w:t>жения.</w:t>
      </w:r>
    </w:p>
    <w:p w:rsidR="004674CD" w:rsidRDefault="006A0F68">
      <w:pPr>
        <w:pStyle w:val="20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33"/>
        </w:tabs>
        <w:spacing w:before="0" w:line="480" w:lineRule="exact"/>
        <w:ind w:firstLine="740"/>
        <w:jc w:val="both"/>
      </w:pPr>
      <w:r>
        <w:t>В случае если в отношении зоны деятельности единой теплоснабжающей организации не подано ни одной заявки на присвоение соответствующего стату</w:t>
      </w:r>
      <w:r>
        <w:softHyphen/>
        <w:t>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 настоящих Правил.</w:t>
      </w:r>
    </w:p>
    <w:p w:rsidR="004674CD" w:rsidRDefault="006A0F68">
      <w:pPr>
        <w:pStyle w:val="20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42"/>
        </w:tabs>
        <w:spacing w:before="0" w:line="480" w:lineRule="exact"/>
        <w:ind w:firstLine="740"/>
        <w:jc w:val="both"/>
      </w:pPr>
      <w:r>
        <w:t>Единая теплоснабжающая организация при осуществлении своей дея</w:t>
      </w:r>
      <w:r>
        <w:softHyphen/>
        <w:t>тельности обязана: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17"/>
        </w:tabs>
        <w:spacing w:before="0" w:line="480" w:lineRule="exact"/>
        <w:ind w:firstLine="740"/>
        <w:jc w:val="both"/>
      </w:pPr>
      <w:r>
        <w:t>а)</w:t>
      </w:r>
      <w:r>
        <w:tab/>
        <w:t>заключать и надлежаще исполнять договоры теплоснабжения со все</w:t>
      </w:r>
      <w:r>
        <w:softHyphen/>
        <w:t>ми обратившимися к ней потребителями тепловой энергии в своей зоне деятель</w:t>
      </w:r>
      <w:r>
        <w:softHyphen/>
        <w:t>ности;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17"/>
        </w:tabs>
        <w:spacing w:before="0" w:line="480" w:lineRule="exact"/>
        <w:ind w:firstLine="740"/>
        <w:jc w:val="both"/>
      </w:pPr>
      <w:r>
        <w:t>б)</w:t>
      </w:r>
      <w:r>
        <w:tab/>
        <w:t>осуществлять мониторинг реализации схемы теплоснабжения и пода</w:t>
      </w:r>
      <w:r>
        <w:softHyphen/>
        <w:t>вать в орган, утвердивший схему теплоснабжения, отчеты о реализации, включая предложения по актуализации схемы теплоснабжения;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17"/>
        </w:tabs>
        <w:spacing w:before="0" w:line="480" w:lineRule="exact"/>
        <w:ind w:firstLine="740"/>
        <w:jc w:val="both"/>
      </w:pPr>
      <w:r>
        <w:t>в)</w:t>
      </w:r>
      <w:r>
        <w:tab/>
        <w:t>надлежащим образом исполнять обязательства перед иными тепло</w:t>
      </w:r>
      <w:r>
        <w:softHyphen/>
        <w:t>снабжающими и теплосетевыми организациями в зоне своей деятельности;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17"/>
        </w:tabs>
        <w:spacing w:before="0" w:line="480" w:lineRule="exact"/>
        <w:ind w:firstLine="740"/>
        <w:jc w:val="both"/>
      </w:pPr>
      <w:r>
        <w:lastRenderedPageBreak/>
        <w:t>г)</w:t>
      </w:r>
      <w:r>
        <w:tab/>
        <w:t>осуществлять контроль режимов потребления тепловой энергии в зо</w:t>
      </w:r>
      <w:r>
        <w:softHyphen/>
        <w:t>не своей деятельности.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40"/>
        <w:jc w:val="both"/>
      </w:pPr>
      <w:r>
        <w:t>Единая теплоснабжающая организация должна отвечать критериям, а именно:</w:t>
      </w:r>
    </w:p>
    <w:p w:rsidR="004674CD" w:rsidRDefault="006A0F68">
      <w:pPr>
        <w:pStyle w:val="20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40"/>
        </w:tabs>
        <w:spacing w:before="0" w:line="480" w:lineRule="exact"/>
        <w:ind w:firstLine="740"/>
        <w:jc w:val="both"/>
      </w:pPr>
      <w:r>
        <w:t>Владение на праве собственности или ином законном основании источни</w:t>
      </w:r>
      <w:r>
        <w:softHyphen/>
        <w:t>ками тепловой энергии с наибольшей совокупной установленной тепловой мощ</w:t>
      </w:r>
      <w:r>
        <w:softHyphen/>
        <w:t>ностью в границах зоны деятельности единой теплоснабжающей организации или тепловыми сетями, к которым непосредственно подключены источники теп</w:t>
      </w:r>
      <w:r>
        <w:softHyphen/>
        <w:t>ловой энергии с наибольшей совокупной установленной тепловой мощностью в границах зоны деятельности единой теплоснабжающей организации.</w:t>
      </w:r>
    </w:p>
    <w:p w:rsidR="004674CD" w:rsidRDefault="006A0F68">
      <w:pPr>
        <w:pStyle w:val="20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36"/>
        </w:tabs>
        <w:spacing w:before="0" w:line="480" w:lineRule="exact"/>
        <w:ind w:firstLine="740"/>
        <w:jc w:val="both"/>
      </w:pPr>
      <w:r>
        <w:t>Статус единой теплоснабжающей организации присваивается организа</w:t>
      </w:r>
      <w:r>
        <w:softHyphen/>
        <w:t>ции, способной в лучшей мере обеспечить надежность теплоснабжения в соот</w:t>
      </w:r>
      <w:r>
        <w:softHyphen/>
        <w:t>ветствующей системе теплоснабжения.</w:t>
      </w:r>
    </w:p>
    <w:p w:rsidR="004674CD" w:rsidRDefault="006A0F68">
      <w:pPr>
        <w:pStyle w:val="20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40"/>
        </w:tabs>
        <w:spacing w:before="0" w:line="480" w:lineRule="exact"/>
        <w:ind w:firstLine="740"/>
        <w:jc w:val="both"/>
      </w:pPr>
      <w:r>
        <w:t>Способность обеспечить надежность теплоснабжения определяется нали</w:t>
      </w:r>
      <w:r>
        <w:softHyphen/>
        <w:t>чием у предприятия технических возможностей и квалифицированного персона</w:t>
      </w:r>
      <w:r>
        <w:softHyphen/>
        <w:t>ла по наладке, мониторингу, диспетчеризации, переключениям и оперативному управлению гидравлическими режимами.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40"/>
        <w:jc w:val="both"/>
      </w:pPr>
      <w:r>
        <w:t>Предприятие, которое будет единой теплоснабжающей организацией обя</w:t>
      </w:r>
      <w:r>
        <w:softHyphen/>
        <w:t>зано при осуществлении своей деятельности выполнить следующее, а именно: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19"/>
        </w:tabs>
        <w:spacing w:before="0" w:line="480" w:lineRule="exact"/>
        <w:ind w:firstLine="740"/>
        <w:jc w:val="both"/>
      </w:pPr>
      <w:r>
        <w:t>а)</w:t>
      </w:r>
      <w:r>
        <w:tab/>
        <w:t>заключать и надлежаще исполнять договоры теплоснабжения со все</w:t>
      </w:r>
      <w:r>
        <w:softHyphen/>
        <w:t>ми обратившимися к ней потребителями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40"/>
        <w:jc w:val="both"/>
      </w:pPr>
      <w:r>
        <w:t>тепловой энергии в своей зоне деятельности;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19"/>
        </w:tabs>
        <w:spacing w:before="0" w:line="480" w:lineRule="exact"/>
        <w:ind w:firstLine="740"/>
        <w:jc w:val="both"/>
      </w:pPr>
      <w:r>
        <w:t>б)</w:t>
      </w:r>
      <w:r>
        <w:tab/>
        <w:t>надлежащим образом исполнять обязательства перед иными тепло</w:t>
      </w:r>
      <w:r>
        <w:softHyphen/>
        <w:t>снабжающими и теплосетевыми организациями в зоне своей деятельности;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19"/>
        </w:tabs>
        <w:spacing w:before="0" w:line="480" w:lineRule="exact"/>
        <w:ind w:firstLine="740"/>
        <w:jc w:val="both"/>
      </w:pPr>
      <w:r>
        <w:t>в)</w:t>
      </w:r>
      <w:r>
        <w:tab/>
        <w:t>осуществлять контроль режимов потребления тепловой энергии в зо</w:t>
      </w:r>
      <w:r>
        <w:softHyphen/>
        <w:t>не своей деятельности.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19"/>
        </w:tabs>
        <w:spacing w:before="0" w:line="480" w:lineRule="exact"/>
        <w:ind w:firstLine="740"/>
        <w:jc w:val="both"/>
      </w:pPr>
      <w:r>
        <w:t>г)</w:t>
      </w:r>
      <w:r>
        <w:tab/>
        <w:t>будет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 теплоснабжения.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40"/>
        <w:jc w:val="both"/>
      </w:pPr>
      <w:r>
        <w:lastRenderedPageBreak/>
        <w:t>Критериями определения единой теплоснабжающей организации являются:</w:t>
      </w:r>
    </w:p>
    <w:p w:rsidR="004674CD" w:rsidRDefault="006A0F68">
      <w:pPr>
        <w:pStyle w:val="20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19"/>
        </w:tabs>
        <w:spacing w:before="0" w:line="480" w:lineRule="exact"/>
        <w:ind w:firstLine="740"/>
        <w:jc w:val="both"/>
      </w:pPr>
      <w:r>
        <w:t>владение на праве собственности или ином законном основании ис</w:t>
      </w:r>
      <w:r>
        <w:softHyphen/>
        <w:t>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:rsidR="004674CD" w:rsidRDefault="006A0F68">
      <w:pPr>
        <w:pStyle w:val="20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28"/>
        </w:tabs>
        <w:spacing w:before="0" w:line="480" w:lineRule="exact"/>
        <w:ind w:firstLine="740"/>
        <w:jc w:val="both"/>
      </w:pPr>
      <w:r>
        <w:t>размер собственного капитала;</w:t>
      </w:r>
    </w:p>
    <w:p w:rsidR="004674CD" w:rsidRDefault="006A0F68">
      <w:pPr>
        <w:pStyle w:val="20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28"/>
        </w:tabs>
        <w:spacing w:before="0" w:line="480" w:lineRule="exact"/>
        <w:ind w:firstLine="740"/>
        <w:jc w:val="both"/>
      </w:pPr>
      <w:r>
        <w:t>способность в лучшей мере обеспечить надежность теплоснабжения в соответствующей системе теплоснабжения.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40"/>
        <w:jc w:val="both"/>
      </w:pPr>
      <w:r>
        <w:t>Для определения указанных критериев уполномоченный орган при разра</w:t>
      </w:r>
      <w:r>
        <w:softHyphen/>
        <w:t>ботке схемы теплоснабжения вправе запрашивать у теплоснабжающих и тепло</w:t>
      </w:r>
      <w:r>
        <w:softHyphen/>
        <w:t>сетевых организаций соответствующие сведения.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40"/>
        <w:jc w:val="both"/>
      </w:pPr>
      <w:r>
        <w:t>В случае если заявка на присвоение статуса единой теплоснабжающей ор</w:t>
      </w:r>
      <w:r>
        <w:softHyphen/>
        <w:t>ганизации подана организацией,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организации, статус единой тепло</w:t>
      </w:r>
      <w:r>
        <w:softHyphen/>
        <w:t>снабжающей организации присваивается данной организации.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40"/>
        <w:jc w:val="both"/>
      </w:pPr>
      <w:r>
        <w:t>Показатели рабочей мощности источников тепловой энергии и емкости те</w:t>
      </w:r>
      <w:r>
        <w:softHyphen/>
        <w:t>пловых сетей определяются на основании данных схемы (проекта схемы) тепло</w:t>
      </w:r>
      <w:r>
        <w:softHyphen/>
        <w:t>снабжения поселения, городского округа.</w:t>
      </w:r>
    </w:p>
    <w:p w:rsidR="004674CD" w:rsidRDefault="006A0F68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480" w:lineRule="exact"/>
        <w:ind w:firstLine="740"/>
        <w:jc w:val="both"/>
      </w:pPr>
      <w:r>
        <w:t>В случае если заявки на присвоение статуса единой теплоснабжающей ор</w:t>
      </w:r>
      <w:r>
        <w:softHyphen/>
        <w:t>ганизации поданы от организации, которая владеет на праве собственности или ином законном основании источниками тепловой энергии с наибольшей рабочей тепловой мощностью, и от организации, которая владеет на праве собственности или ином законном основании тепловыми сетями с наибольшей емкостью в гра</w:t>
      </w:r>
      <w:r>
        <w:softHyphen/>
        <w:t>ницах зоны деятельности единой теплоснабжающей организации, статус единой теплоснабжающей организации присваивается той организации из указанных, которая имеет наибольший размер собственного капитала. В случае если размеры собственных капиталов этих организаций различаются не более чем на 5 процен</w:t>
      </w:r>
      <w:r>
        <w:softHyphen/>
      </w:r>
      <w:r>
        <w:lastRenderedPageBreak/>
        <w:t>тов, статус единой теплоснабжающей организации присваивается организации, способной в лучшей мере обеспечить надежность теплоснабжения в соответст</w:t>
      </w:r>
      <w:r>
        <w:softHyphen/>
        <w:t>вующей системе теплоснабжения.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Размер собственного капитала определяется по данным бухгалтерской от</w:t>
      </w:r>
      <w:r>
        <w:softHyphen/>
        <w:t>четности, составленной на последнюю отчетную дату перед подачей заявки на присвоение организации статуса единой теплоснабжающей организации с отмет</w:t>
      </w:r>
      <w:r>
        <w:softHyphen/>
        <w:t>кой налогового органа о ее принятии.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Способность в лучшей мере обеспечить надежность теплоснабжения в со</w:t>
      </w:r>
      <w:r>
        <w:softHyphen/>
        <w:t>ответствующей системе теплоснабжения определяется наличием у организации технических возможностей и квалифицированного персонала по наладке, мони</w:t>
      </w:r>
      <w:r>
        <w:softHyphen/>
        <w:t>торингу, диспетчеризации, переключениям и оперативному управлению гидрав</w:t>
      </w:r>
      <w:r>
        <w:softHyphen/>
        <w:t>лическими и температурными режимами системы теплоснабжения и обосновы</w:t>
      </w:r>
      <w:r>
        <w:softHyphen/>
        <w:t>вается в схеме теплоснабжения.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 случае если организациями не подано ни одной заявки на присвоение статуса единой теплоснабжающей организации, статус единой теплоснабжающей организации присваивается организации, владеющей в соответствующей зоне деятельности источниками тепловой энергии с наибольшей рабочей тепловой мощностью и (или) тепловыми сетями с наибольшей тепловой емкостью.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  <w:sectPr w:rsidR="004674CD">
          <w:pgSz w:w="11900" w:h="16840"/>
          <w:pgMar w:top="651" w:right="616" w:bottom="1807" w:left="1382" w:header="0" w:footer="3" w:gutter="0"/>
          <w:cols w:space="720"/>
          <w:noEndnote/>
          <w:docGrid w:linePitch="360"/>
        </w:sectPr>
      </w:pPr>
      <w:r>
        <w:t>В настоящее время единой теплоснабжающей организацией является ООО «Туруханскэнерго</w:t>
      </w:r>
      <w:r w:rsidR="00786BF9">
        <w:t>м</w:t>
      </w:r>
      <w:r>
        <w:t>».</w:t>
      </w:r>
    </w:p>
    <w:p w:rsidR="004674CD" w:rsidRDefault="006A0F68">
      <w:pPr>
        <w:pStyle w:val="50"/>
        <w:shd w:val="clear" w:color="auto" w:fill="auto"/>
        <w:spacing w:after="0" w:line="480" w:lineRule="exact"/>
      </w:pPr>
      <w:r>
        <w:lastRenderedPageBreak/>
        <w:t>РАЗДЕЛ 10. РЕШЕНИЯ О РАСПРЕДЕЛЕНИИ ТЕПЛОВОЙ НАГРУЗКИ</w:t>
      </w:r>
      <w:r>
        <w:br/>
        <w:t>МЕЖДУ ИСТОЧНИКАМИ ТЕПЛОВОЙ ЭНЕРГИИ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Решения о загрузке источников тепловой энергии, распределении (перерас</w:t>
      </w:r>
      <w:r>
        <w:softHyphen/>
        <w:t>пределении) тепловой нагрузки потребителей тепловой энергии между источни</w:t>
      </w:r>
      <w:r>
        <w:softHyphen/>
        <w:t>ками тепловой энергии, поставляющими тепловую энергию в данной системе, будут иметь следующий вид:</w:t>
      </w:r>
    </w:p>
    <w:p w:rsidR="004674CD" w:rsidRDefault="006A0F68">
      <w:pPr>
        <w:pStyle w:val="32"/>
        <w:framePr w:w="9370" w:wrap="notBeside" w:vAnchor="text" w:hAnchor="text" w:xAlign="center" w:y="1"/>
        <w:shd w:val="clear" w:color="auto" w:fill="auto"/>
        <w:spacing w:line="280" w:lineRule="exact"/>
      </w:pPr>
      <w:r>
        <w:t>Таблица 10.1. Распределение тепловой энергии.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526"/>
        <w:gridCol w:w="1982"/>
        <w:gridCol w:w="2136"/>
      </w:tblGrid>
      <w:tr w:rsidR="004674CD">
        <w:trPr>
          <w:trHeight w:hRule="exact"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60" w:line="280" w:lineRule="exact"/>
              <w:ind w:left="240"/>
              <w:jc w:val="left"/>
            </w:pPr>
            <w:r>
              <w:t>№</w:t>
            </w:r>
          </w:p>
          <w:p w:rsidR="004674CD" w:rsidRDefault="006A0F68">
            <w:pPr>
              <w:pStyle w:val="20"/>
              <w:framePr w:w="9370" w:wrap="notBeside" w:vAnchor="text" w:hAnchor="text" w:xAlign="center" w:y="1"/>
              <w:shd w:val="clear" w:color="auto" w:fill="auto"/>
              <w:spacing w:before="60" w:line="280" w:lineRule="exact"/>
              <w:ind w:left="240"/>
              <w:jc w:val="left"/>
            </w:pPr>
            <w:r>
              <w:t>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Наименование котельной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4CD" w:rsidRDefault="006A0F68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У становленная мощность,</w:t>
            </w:r>
          </w:p>
          <w:p w:rsidR="004674CD" w:rsidRDefault="006A0F68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Г кал/час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t>Подключенная нагрузка, Г кал/час</w:t>
            </w:r>
          </w:p>
        </w:tc>
      </w:tr>
      <w:tr w:rsidR="004674CD">
        <w:trPr>
          <w:trHeight w:hRule="exact" w:val="2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4CD" w:rsidRDefault="006A0F68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Котельная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4CD" w:rsidRDefault="0054630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1,68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4CD" w:rsidRDefault="006A0F68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-</w:t>
            </w:r>
          </w:p>
        </w:tc>
      </w:tr>
    </w:tbl>
    <w:p w:rsidR="004674CD" w:rsidRDefault="004674CD">
      <w:pPr>
        <w:framePr w:w="9370" w:wrap="notBeside" w:vAnchor="text" w:hAnchor="text" w:xAlign="center" w:y="1"/>
        <w:rPr>
          <w:sz w:val="2"/>
          <w:szCs w:val="2"/>
        </w:rPr>
      </w:pPr>
    </w:p>
    <w:p w:rsidR="004674CD" w:rsidRDefault="004674CD">
      <w:pPr>
        <w:rPr>
          <w:sz w:val="2"/>
          <w:szCs w:val="2"/>
        </w:rPr>
      </w:pPr>
    </w:p>
    <w:p w:rsidR="004674CD" w:rsidRDefault="004674CD">
      <w:pPr>
        <w:rPr>
          <w:sz w:val="2"/>
          <w:szCs w:val="2"/>
        </w:rPr>
        <w:sectPr w:rsidR="004674CD">
          <w:pgSz w:w="11900" w:h="16840"/>
          <w:pgMar w:top="603" w:right="625" w:bottom="603" w:left="1388" w:header="0" w:footer="3" w:gutter="0"/>
          <w:cols w:space="720"/>
          <w:noEndnote/>
          <w:docGrid w:linePitch="360"/>
        </w:sectPr>
      </w:pPr>
    </w:p>
    <w:p w:rsidR="004674CD" w:rsidRDefault="006A0F68">
      <w:pPr>
        <w:pStyle w:val="50"/>
        <w:shd w:val="clear" w:color="auto" w:fill="auto"/>
        <w:spacing w:after="0" w:line="480" w:lineRule="exact"/>
      </w:pPr>
      <w:r>
        <w:lastRenderedPageBreak/>
        <w:t>РАЗДЕЛ 11. РЕШЕНИЕ ПО БЕСХОЗЯЙНЫМ ТЕПЛОВЫМ СЕТЯМ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Статья 15, пункт 6. Федерального закона от 27 июля 2010 года № 190-ФЗ: «В случае выявления бесхозяйных тепловых сетей (тепловых сетей, не имею</w:t>
      </w:r>
      <w:r>
        <w:rPr>
          <w:rStyle w:val="23"/>
        </w:rPr>
        <w:t>щ</w:t>
      </w:r>
      <w:r>
        <w:t>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</w:t>
      </w:r>
      <w:r>
        <w:softHyphen/>
        <w:t>ные тепловые сети и которая осуществляет содержание и обслуживание указан</w:t>
      </w:r>
      <w:r>
        <w:softHyphen/>
        <w:t>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</w:t>
      </w:r>
      <w:r>
        <w:softHyphen/>
        <w:t>вующей организации на следующий период регулирования».</w:t>
      </w:r>
    </w:p>
    <w:p w:rsidR="004674CD" w:rsidRDefault="006A0F68">
      <w:pPr>
        <w:pStyle w:val="20"/>
        <w:shd w:val="clear" w:color="auto" w:fill="auto"/>
        <w:spacing w:before="0" w:line="480" w:lineRule="exact"/>
        <w:ind w:firstLine="740"/>
        <w:jc w:val="both"/>
        <w:sectPr w:rsidR="004674CD">
          <w:pgSz w:w="11900" w:h="16840"/>
          <w:pgMar w:top="596" w:right="625" w:bottom="596" w:left="1388" w:header="0" w:footer="3" w:gutter="0"/>
          <w:cols w:space="720"/>
          <w:noEndnote/>
          <w:docGrid w:linePitch="360"/>
        </w:sectPr>
      </w:pPr>
      <w:r>
        <w:t>В настоящее время участков бесхозяйных тепловых сетей не было выявле</w:t>
      </w:r>
      <w:r>
        <w:softHyphen/>
        <w:t>но.</w:t>
      </w:r>
    </w:p>
    <w:p w:rsidR="004674CD" w:rsidRDefault="006A0F68">
      <w:pPr>
        <w:pStyle w:val="50"/>
        <w:shd w:val="clear" w:color="auto" w:fill="auto"/>
        <w:spacing w:after="0" w:line="480" w:lineRule="exact"/>
        <w:ind w:right="20"/>
      </w:pPr>
      <w:r>
        <w:lastRenderedPageBreak/>
        <w:t>СПИСОК ИСПОЛЬЗОВАННЫХ ИСТОЧНИКОВ</w:t>
      </w:r>
    </w:p>
    <w:p w:rsidR="004674CD" w:rsidRDefault="006A0F68">
      <w:pPr>
        <w:pStyle w:val="20"/>
        <w:numPr>
          <w:ilvl w:val="0"/>
          <w:numId w:val="23"/>
        </w:numPr>
        <w:shd w:val="clear" w:color="auto" w:fill="auto"/>
        <w:tabs>
          <w:tab w:val="left" w:pos="707"/>
        </w:tabs>
        <w:spacing w:before="0" w:line="480" w:lineRule="exact"/>
        <w:jc w:val="both"/>
      </w:pPr>
      <w:r>
        <w:t>Постановление Правительства Российской Федерации от 22.02.2012 г. № 154 «О требованиях к схемам теплоснабжения, порядку их разработки и утвер</w:t>
      </w:r>
      <w:r>
        <w:softHyphen/>
        <w:t>ждения».</w:t>
      </w:r>
    </w:p>
    <w:p w:rsidR="004674CD" w:rsidRDefault="006A0F68">
      <w:pPr>
        <w:pStyle w:val="20"/>
        <w:numPr>
          <w:ilvl w:val="0"/>
          <w:numId w:val="23"/>
        </w:numPr>
        <w:shd w:val="clear" w:color="auto" w:fill="auto"/>
        <w:tabs>
          <w:tab w:val="left" w:pos="707"/>
        </w:tabs>
        <w:spacing w:before="0" w:line="480" w:lineRule="exact"/>
        <w:jc w:val="both"/>
      </w:pPr>
      <w:r>
        <w:t>Методические рекомендации по разработке схем теплоснабжения (утвер</w:t>
      </w:r>
      <w:r>
        <w:softHyphen/>
        <w:t>жденные совместным приказом Минэнерго РФ и Минрегиона РФ).</w:t>
      </w:r>
    </w:p>
    <w:p w:rsidR="004674CD" w:rsidRDefault="006A0F68">
      <w:pPr>
        <w:pStyle w:val="20"/>
        <w:numPr>
          <w:ilvl w:val="0"/>
          <w:numId w:val="23"/>
        </w:numPr>
        <w:shd w:val="clear" w:color="auto" w:fill="auto"/>
        <w:tabs>
          <w:tab w:val="left" w:pos="707"/>
        </w:tabs>
        <w:spacing w:before="0" w:line="480" w:lineRule="exact"/>
        <w:jc w:val="both"/>
      </w:pPr>
      <w:r>
        <w:t>РД-7-ВЭП «Расчет систем централизованного теплоснабжения с учетом требований надежности».</w:t>
      </w:r>
    </w:p>
    <w:sectPr w:rsidR="004674CD">
      <w:pgSz w:w="11900" w:h="16840"/>
      <w:pgMar w:top="648" w:right="630" w:bottom="648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F44" w:rsidRDefault="003A4F44">
      <w:r>
        <w:separator/>
      </w:r>
    </w:p>
  </w:endnote>
  <w:endnote w:type="continuationSeparator" w:id="0">
    <w:p w:rsidR="003A4F44" w:rsidRDefault="003A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4E" w:rsidRDefault="003A4F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1.7pt;margin-top:727.95pt;width:89.5pt;height:10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1A4E" w:rsidRDefault="00E81A4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Красноярск, 2014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4E" w:rsidRDefault="003A4F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1.7pt;margin-top:747.15pt;width:89.5pt;height:10.5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1A4E" w:rsidRDefault="00E81A4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Красноярск, 2014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4E" w:rsidRDefault="003A4F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4.2pt;margin-top:817.9pt;width:4.3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1A4E" w:rsidRDefault="00E81A4E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26021" w:rsidRPr="00326021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4E" w:rsidRDefault="003A4F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6.8pt;margin-top:797.25pt;width:5.3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1A4E" w:rsidRDefault="00E81A4E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26021" w:rsidRPr="00326021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4E" w:rsidRDefault="003A4F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25pt;margin-top:804.8pt;width:10.1pt;height:7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1A4E" w:rsidRDefault="00E81A4E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26021" w:rsidRPr="00326021">
                  <w:rPr>
                    <w:rStyle w:val="a6"/>
                    <w:noProof/>
                  </w:rPr>
                  <w:t>39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4E" w:rsidRDefault="00E81A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F44" w:rsidRDefault="003A4F44"/>
  </w:footnote>
  <w:footnote w:type="continuationSeparator" w:id="0">
    <w:p w:rsidR="003A4F44" w:rsidRDefault="003A4F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4E" w:rsidRDefault="003A4F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01.85pt;margin-top:44.2pt;width:229.7pt;height:24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1A4E" w:rsidRDefault="00E81A4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Общество с ограниченной ответственностью</w:t>
                </w:r>
              </w:p>
              <w:p w:rsidR="00E81A4E" w:rsidRDefault="00E81A4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«Сибирь»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4E" w:rsidRDefault="003A4F4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1.85pt;margin-top:44.2pt;width:229.7pt;height:24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1A4E" w:rsidRDefault="00E81A4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Общество с ограниченной ответственностью</w:t>
                </w:r>
              </w:p>
              <w:p w:rsidR="00E81A4E" w:rsidRDefault="00E81A4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«Сибирь»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4E" w:rsidRDefault="00E81A4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4E" w:rsidRDefault="00E81A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9CE"/>
    <w:multiLevelType w:val="multilevel"/>
    <w:tmpl w:val="15EAF3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6042B"/>
    <w:multiLevelType w:val="multilevel"/>
    <w:tmpl w:val="07105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9584C"/>
    <w:multiLevelType w:val="multilevel"/>
    <w:tmpl w:val="429CA58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07BDC"/>
    <w:multiLevelType w:val="multilevel"/>
    <w:tmpl w:val="E44A7A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B43D1C"/>
    <w:multiLevelType w:val="multilevel"/>
    <w:tmpl w:val="43941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EC1863"/>
    <w:multiLevelType w:val="multilevel"/>
    <w:tmpl w:val="69822A3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D584D"/>
    <w:multiLevelType w:val="multilevel"/>
    <w:tmpl w:val="A53EDBA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FA3292"/>
    <w:multiLevelType w:val="multilevel"/>
    <w:tmpl w:val="852A0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205549"/>
    <w:multiLevelType w:val="multilevel"/>
    <w:tmpl w:val="3F4E02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B04FBB"/>
    <w:multiLevelType w:val="multilevel"/>
    <w:tmpl w:val="1694A88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9A1274"/>
    <w:multiLevelType w:val="multilevel"/>
    <w:tmpl w:val="63CCE3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40316A"/>
    <w:multiLevelType w:val="multilevel"/>
    <w:tmpl w:val="EA2C4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286F6B"/>
    <w:multiLevelType w:val="multilevel"/>
    <w:tmpl w:val="676C2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D77C9C"/>
    <w:multiLevelType w:val="multilevel"/>
    <w:tmpl w:val="A49EB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8814E1"/>
    <w:multiLevelType w:val="multilevel"/>
    <w:tmpl w:val="63DC4B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FC7311"/>
    <w:multiLevelType w:val="multilevel"/>
    <w:tmpl w:val="4728585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EF5B88"/>
    <w:multiLevelType w:val="multilevel"/>
    <w:tmpl w:val="576AEA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4220E5"/>
    <w:multiLevelType w:val="multilevel"/>
    <w:tmpl w:val="3D6E25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550F4F"/>
    <w:multiLevelType w:val="multilevel"/>
    <w:tmpl w:val="E7DA29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2B0740"/>
    <w:multiLevelType w:val="multilevel"/>
    <w:tmpl w:val="BF6889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435747"/>
    <w:multiLevelType w:val="multilevel"/>
    <w:tmpl w:val="30F21C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7670F3"/>
    <w:multiLevelType w:val="multilevel"/>
    <w:tmpl w:val="D946E41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5C408B"/>
    <w:multiLevelType w:val="multilevel"/>
    <w:tmpl w:val="C062F3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12"/>
  </w:num>
  <w:num w:numId="9">
    <w:abstractNumId w:val="8"/>
  </w:num>
  <w:num w:numId="10">
    <w:abstractNumId w:val="20"/>
  </w:num>
  <w:num w:numId="11">
    <w:abstractNumId w:val="21"/>
  </w:num>
  <w:num w:numId="12">
    <w:abstractNumId w:val="10"/>
  </w:num>
  <w:num w:numId="13">
    <w:abstractNumId w:val="0"/>
  </w:num>
  <w:num w:numId="14">
    <w:abstractNumId w:val="14"/>
  </w:num>
  <w:num w:numId="15">
    <w:abstractNumId w:val="17"/>
  </w:num>
  <w:num w:numId="16">
    <w:abstractNumId w:val="1"/>
  </w:num>
  <w:num w:numId="17">
    <w:abstractNumId w:val="16"/>
  </w:num>
  <w:num w:numId="18">
    <w:abstractNumId w:val="9"/>
  </w:num>
  <w:num w:numId="19">
    <w:abstractNumId w:val="13"/>
  </w:num>
  <w:num w:numId="20">
    <w:abstractNumId w:val="6"/>
  </w:num>
  <w:num w:numId="21">
    <w:abstractNumId w:val="1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674CD"/>
    <w:rsid w:val="00326021"/>
    <w:rsid w:val="003A4F44"/>
    <w:rsid w:val="004674CD"/>
    <w:rsid w:val="0054630C"/>
    <w:rsid w:val="00655370"/>
    <w:rsid w:val="00666AAF"/>
    <w:rsid w:val="006A0F68"/>
    <w:rsid w:val="00786BF9"/>
    <w:rsid w:val="00B27672"/>
    <w:rsid w:val="00E8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AF7E4EF2-BA34-4584-903E-6B8202A8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b">
    <w:name w:val="Подпись к картинк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after="198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98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7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398" w:lineRule="exact"/>
      <w:ind w:hanging="102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0">
    <w:name w:val="toc 1"/>
    <w:basedOn w:val="a"/>
    <w:link w:val="1"/>
    <w:autoRedefine/>
    <w:pPr>
      <w:shd w:val="clear" w:color="auto" w:fill="FFFFFF"/>
      <w:spacing w:line="398" w:lineRule="exact"/>
      <w:ind w:hanging="1020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480" w:lineRule="exact"/>
      <w:ind w:hanging="20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40</Pages>
  <Words>7785</Words>
  <Characters>44380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&lt;4D6963726F736F667420576F7264202D20C2EEF0EEE3EEE2EE5FEEF2F7E5F25FF2EEEC5F312E646F63&gt;</vt:lpstr>
    </vt:vector>
  </TitlesOfParts>
  <Company>Microsoft</Company>
  <LinksUpToDate>false</LinksUpToDate>
  <CharactersWithSpaces>52061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&lt;4D6963726F736F667420576F7264202D20C2EEF0EEE3EEE2EE5FEEF2F7E5F25FF2EEEC5F312E646F63&gt;</dc:title>
  <dc:subject/>
  <dc:creator>nevzorova</dc:creator>
  <cp:keywords/>
  <cp:lastModifiedBy>Нина Зерук</cp:lastModifiedBy>
  <cp:revision>5</cp:revision>
  <dcterms:created xsi:type="dcterms:W3CDTF">2020-11-23T03:18:00Z</dcterms:created>
  <dcterms:modified xsi:type="dcterms:W3CDTF">2020-11-24T01:15:00Z</dcterms:modified>
</cp:coreProperties>
</file>