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EC" w:rsidRDefault="006B0681">
      <w:pPr>
        <w:framePr w:h="3566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"C:\\Users\\Нина Зерук\\Desktop\\РЭК\\Актуализированные схемы\\media\\image1.jpeg" \* MERGEFORMATINET </w:instrText>
      </w:r>
      <w:r>
        <w:fldChar w:fldCharType="separate"/>
      </w:r>
      <w:r w:rsidR="003C13F6">
        <w:fldChar w:fldCharType="begin"/>
      </w:r>
      <w:r w:rsidR="003C13F6">
        <w:instrText xml:space="preserve"> </w:instrText>
      </w:r>
      <w:r w:rsidR="003C13F6">
        <w:instrText>INCLUDEPICTURE  "C:\\Users\\Нина Зерук\\Desktop\\РЭК\\Актуализированные схемы\\media\\image1.jpeg" \* MERGEFORMATINET</w:instrText>
      </w:r>
      <w:r w:rsidR="003C13F6">
        <w:instrText xml:space="preserve"> </w:instrText>
      </w:r>
      <w:r w:rsidR="003C13F6">
        <w:fldChar w:fldCharType="separate"/>
      </w:r>
      <w:r w:rsidR="00AA32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179.25pt">
            <v:imagedata r:id="rId7" r:href="rId8"/>
          </v:shape>
        </w:pict>
      </w:r>
      <w:r w:rsidR="003C13F6">
        <w:fldChar w:fldCharType="end"/>
      </w:r>
      <w:r>
        <w:fldChar w:fldCharType="end"/>
      </w:r>
    </w:p>
    <w:p w:rsidR="009D12EC" w:rsidRDefault="009D12EC">
      <w:pPr>
        <w:rPr>
          <w:sz w:val="2"/>
          <w:szCs w:val="2"/>
        </w:rPr>
      </w:pPr>
    </w:p>
    <w:p w:rsidR="009D12EC" w:rsidRDefault="006B0681">
      <w:pPr>
        <w:pStyle w:val="30"/>
        <w:shd w:val="clear" w:color="auto" w:fill="auto"/>
        <w:spacing w:before="1175" w:after="2910"/>
        <w:ind w:right="20"/>
      </w:pPr>
      <w:r>
        <w:t>СХЕМА ТЕПЛОСНАБЖЕНИЯ ВОРОГОВСКОГО</w:t>
      </w:r>
      <w:r>
        <w:br/>
        <w:t>СЕЛЬСОВЕТА ТУРУХАНСКОГО РАЙОНА</w:t>
      </w:r>
      <w:r>
        <w:br/>
        <w:t>КРАСНОЯРСКОГО КРАЯ НА ПЕРИОД ДО 2029 ГОДА</w:t>
      </w:r>
    </w:p>
    <w:p w:rsidR="009D12EC" w:rsidRDefault="006B0681">
      <w:pPr>
        <w:pStyle w:val="40"/>
        <w:shd w:val="clear" w:color="auto" w:fill="auto"/>
        <w:spacing w:before="0" w:after="2731" w:line="300" w:lineRule="exact"/>
        <w:ind w:right="20"/>
      </w:pPr>
      <w:r>
        <w:t>СПР-2014-042-ОМ</w:t>
      </w:r>
    </w:p>
    <w:p w:rsidR="009D12EC" w:rsidRDefault="006B0681">
      <w:pPr>
        <w:pStyle w:val="50"/>
        <w:shd w:val="clear" w:color="auto" w:fill="auto"/>
        <w:spacing w:before="0" w:line="240" w:lineRule="exact"/>
        <w:ind w:right="60"/>
      </w:pPr>
      <w:r>
        <w:t>Красноярск, 2014</w:t>
      </w:r>
      <w:r>
        <w:br w:type="page"/>
      </w:r>
    </w:p>
    <w:p w:rsidR="009D12EC" w:rsidRDefault="006B0681">
      <w:pPr>
        <w:pStyle w:val="30"/>
        <w:shd w:val="clear" w:color="auto" w:fill="auto"/>
        <w:spacing w:before="0" w:after="2310"/>
        <w:ind w:left="20"/>
      </w:pPr>
      <w:r>
        <w:lastRenderedPageBreak/>
        <w:t>СХЕМА ТЕПЛОСНАБЖЕНИЯ ВОРОГОВСКОГО</w:t>
      </w:r>
      <w:r>
        <w:br/>
        <w:t>СЕЛЬСОВЕТА ТУРУХАНСКОГО РАЙОНА</w:t>
      </w:r>
      <w:r>
        <w:br/>
        <w:t>КРАСНОЯРСКОГО КРАЯ НА ПЕРИОД ДО 2029 ГОДА</w:t>
      </w:r>
    </w:p>
    <w:p w:rsidR="009D12EC" w:rsidRDefault="006B0681">
      <w:pPr>
        <w:pStyle w:val="40"/>
        <w:shd w:val="clear" w:color="auto" w:fill="auto"/>
        <w:spacing w:before="0" w:after="1948" w:line="300" w:lineRule="exact"/>
        <w:ind w:left="20"/>
      </w:pPr>
      <w:r>
        <w:t>СПР-2014-042-ОМ</w:t>
      </w:r>
    </w:p>
    <w:p w:rsidR="009D12EC" w:rsidRDefault="003C13F6">
      <w:pPr>
        <w:pStyle w:val="20"/>
        <w:shd w:val="clear" w:color="auto" w:fill="auto"/>
        <w:spacing w:before="0" w:after="2735" w:line="280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.35pt;margin-top:-1.6pt;width:59.3pt;height:16.95pt;z-index:-125829376;mso-wrap-distance-left:5pt;mso-wrap-distance-right:5pt;mso-position-horizontal-relative:margin" filled="f" stroked="f">
            <v:textbox style="mso-fit-shape-to-text:t" inset="0,0,0,0">
              <w:txbxContent>
                <w:p w:rsidR="009D12EC" w:rsidRDefault="006B0681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  <w:r>
                    <w:rPr>
                      <w:rStyle w:val="2Exact"/>
                      <w:lang w:val="ru-RU" w:eastAsia="ru-RU" w:bidi="ru-RU"/>
                    </w:rPr>
                    <w:t>Директор</w:t>
                  </w:r>
                </w:p>
              </w:txbxContent>
            </v:textbox>
            <w10:wrap type="square" side="right" anchorx="margin"/>
          </v:shape>
        </w:pict>
      </w:r>
      <w:r w:rsidR="006B0681">
        <w:t>А.В. Гриц</w:t>
      </w:r>
    </w:p>
    <w:p w:rsidR="009D12EC" w:rsidRDefault="006B0681">
      <w:pPr>
        <w:pStyle w:val="50"/>
        <w:shd w:val="clear" w:color="auto" w:fill="auto"/>
        <w:spacing w:before="0" w:line="240" w:lineRule="exact"/>
        <w:ind w:left="180"/>
        <w:sectPr w:rsidR="009D12EC">
          <w:headerReference w:type="default" r:id="rId9"/>
          <w:footerReference w:type="default" r:id="rId10"/>
          <w:headerReference w:type="first" r:id="rId11"/>
          <w:pgSz w:w="11900" w:h="16840"/>
          <w:pgMar w:top="2347" w:right="826" w:bottom="1949" w:left="1522" w:header="0" w:footer="3" w:gutter="0"/>
          <w:cols w:space="720"/>
          <w:noEndnote/>
          <w:titlePg/>
          <w:docGrid w:linePitch="360"/>
        </w:sectPr>
      </w:pPr>
      <w:r>
        <w:t>Красноярск, 2014</w:t>
      </w:r>
    </w:p>
    <w:p w:rsidR="009D12EC" w:rsidRDefault="006B0681">
      <w:pPr>
        <w:pStyle w:val="22"/>
        <w:keepNext/>
        <w:keepLines/>
        <w:shd w:val="clear" w:color="auto" w:fill="auto"/>
        <w:spacing w:after="488" w:line="280" w:lineRule="exact"/>
      </w:pPr>
      <w:bookmarkStart w:id="0" w:name="bookmark0"/>
      <w:r>
        <w:lastRenderedPageBreak/>
        <w:t>СОДЕРЖАНИЕ</w:t>
      </w:r>
      <w:bookmarkEnd w:id="0"/>
    </w:p>
    <w:p w:rsidR="009D12EC" w:rsidRDefault="006B0681">
      <w:pPr>
        <w:pStyle w:val="24"/>
        <w:shd w:val="clear" w:color="auto" w:fill="auto"/>
        <w:tabs>
          <w:tab w:val="right" w:leader="dot" w:pos="9823"/>
        </w:tabs>
        <w:spacing w:before="0" w:after="0"/>
        <w:ind w:left="1160" w:right="4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ГЛАВА 1. СУЩЕСТВУЮЩЕЕ ПОЛОЖЕНИЕ В СФЕРЕ ПРОИЗВОДСТВА, ПЕРЕДАЧИ И ПОТРЕБЛЕНИЯ ТЕПЛОВОЙ ЭНЕРГИИ ДЛЯ ЦЕЛЕЙ ТЕПЛОСНАБЖЕНИЯ</w:t>
      </w:r>
      <w:r>
        <w:tab/>
        <w:t>5</w:t>
      </w:r>
    </w:p>
    <w:p w:rsidR="009D12EC" w:rsidRDefault="006B0681">
      <w:pPr>
        <w:pStyle w:val="24"/>
        <w:shd w:val="clear" w:color="auto" w:fill="auto"/>
        <w:tabs>
          <w:tab w:val="right" w:leader="dot" w:pos="9823"/>
        </w:tabs>
        <w:spacing w:before="0" w:after="0" w:line="394" w:lineRule="exact"/>
        <w:ind w:left="260" w:firstLine="0"/>
      </w:pPr>
      <w:r>
        <w:t>Часть 1. Функциональная структура теплоснабжения</w:t>
      </w:r>
      <w:r>
        <w:tab/>
        <w:t>5</w:t>
      </w:r>
    </w:p>
    <w:p w:rsidR="009D12EC" w:rsidRDefault="003C13F6">
      <w:pPr>
        <w:pStyle w:val="24"/>
        <w:shd w:val="clear" w:color="auto" w:fill="auto"/>
        <w:tabs>
          <w:tab w:val="right" w:leader="dot" w:pos="9823"/>
        </w:tabs>
        <w:spacing w:before="0" w:after="0" w:line="394" w:lineRule="exact"/>
        <w:ind w:left="260" w:firstLine="0"/>
      </w:pPr>
      <w:hyperlink w:anchor="bookmark5" w:tooltip="Current Document">
        <w:r w:rsidR="006B0681">
          <w:t>Часть 2. Источники тепловой энергии</w:t>
        </w:r>
        <w:r w:rsidR="006B0681">
          <w:tab/>
          <w:t>5</w:t>
        </w:r>
      </w:hyperlink>
    </w:p>
    <w:p w:rsidR="009D12EC" w:rsidRDefault="003C13F6">
      <w:pPr>
        <w:pStyle w:val="24"/>
        <w:shd w:val="clear" w:color="auto" w:fill="auto"/>
        <w:tabs>
          <w:tab w:val="right" w:leader="dot" w:pos="9823"/>
        </w:tabs>
        <w:spacing w:before="0" w:after="0" w:line="394" w:lineRule="exact"/>
        <w:ind w:left="260" w:firstLine="0"/>
      </w:pPr>
      <w:hyperlink w:anchor="bookmark6" w:tooltip="Current Document">
        <w:r w:rsidR="006B0681">
          <w:t>Часть 3. Тепловые сети, сооружения на них и тепловые пункты</w:t>
        </w:r>
        <w:r w:rsidR="006B0681">
          <w:tab/>
          <w:t>5</w:t>
        </w:r>
      </w:hyperlink>
    </w:p>
    <w:p w:rsidR="009D12EC" w:rsidRDefault="003C13F6">
      <w:pPr>
        <w:pStyle w:val="24"/>
        <w:shd w:val="clear" w:color="auto" w:fill="auto"/>
        <w:tabs>
          <w:tab w:val="right" w:leader="dot" w:pos="9823"/>
        </w:tabs>
        <w:spacing w:before="0" w:after="0" w:line="394" w:lineRule="exact"/>
        <w:ind w:left="260" w:firstLine="0"/>
      </w:pPr>
      <w:hyperlink w:anchor="bookmark7" w:tooltip="Current Document">
        <w:r w:rsidR="006B0681">
          <w:t>Часть 4. Зоны действия источников тепловой энергии</w:t>
        </w:r>
        <w:r w:rsidR="006B0681">
          <w:tab/>
          <w:t>6</w:t>
        </w:r>
      </w:hyperlink>
    </w:p>
    <w:p w:rsidR="009D12EC" w:rsidRDefault="006B0681">
      <w:pPr>
        <w:pStyle w:val="24"/>
        <w:shd w:val="clear" w:color="auto" w:fill="auto"/>
        <w:spacing w:before="0" w:after="0" w:line="394" w:lineRule="exact"/>
        <w:ind w:left="260" w:firstLine="0"/>
      </w:pPr>
      <w:r>
        <w:t>Часть 5. Тепловые нагрузки потребителей тепловой энергии, групп потребителей</w:t>
      </w:r>
    </w:p>
    <w:p w:rsidR="009D12EC" w:rsidRDefault="003C13F6">
      <w:pPr>
        <w:pStyle w:val="24"/>
        <w:shd w:val="clear" w:color="auto" w:fill="auto"/>
        <w:tabs>
          <w:tab w:val="right" w:leader="dot" w:pos="9823"/>
        </w:tabs>
        <w:spacing w:before="0" w:after="103" w:line="240" w:lineRule="exact"/>
        <w:ind w:left="1280" w:firstLine="0"/>
      </w:pPr>
      <w:hyperlink w:anchor="bookmark11" w:tooltip="Current Document">
        <w:r w:rsidR="006B0681">
          <w:t>тепловой энергии в зонах действия источников тепловой энергии</w:t>
        </w:r>
        <w:r w:rsidR="006B0681">
          <w:tab/>
          <w:t>7</w:t>
        </w:r>
      </w:hyperlink>
    </w:p>
    <w:p w:rsidR="009D12EC" w:rsidRDefault="006B0681">
      <w:pPr>
        <w:pStyle w:val="24"/>
        <w:shd w:val="clear" w:color="auto" w:fill="auto"/>
        <w:spacing w:before="0" w:after="0" w:line="240" w:lineRule="exact"/>
        <w:ind w:left="260" w:firstLine="0"/>
      </w:pPr>
      <w:r>
        <w:t>Часть 6. Балансы тепловой мощности и тепловой нагрузки в зонах действия источников</w:t>
      </w:r>
    </w:p>
    <w:p w:rsidR="009D12EC" w:rsidRDefault="006B0681">
      <w:pPr>
        <w:pStyle w:val="24"/>
        <w:shd w:val="clear" w:color="auto" w:fill="auto"/>
        <w:tabs>
          <w:tab w:val="right" w:leader="dot" w:pos="9823"/>
        </w:tabs>
        <w:spacing w:before="0" w:after="0" w:line="394" w:lineRule="exact"/>
        <w:ind w:left="1280" w:firstLine="0"/>
      </w:pPr>
      <w:r>
        <w:t>тепловой энергии</w:t>
      </w:r>
      <w:r>
        <w:tab/>
        <w:t>7</w:t>
      </w:r>
    </w:p>
    <w:p w:rsidR="009D12EC" w:rsidRDefault="003C13F6">
      <w:pPr>
        <w:pStyle w:val="24"/>
        <w:shd w:val="clear" w:color="auto" w:fill="auto"/>
        <w:tabs>
          <w:tab w:val="right" w:leader="dot" w:pos="9823"/>
        </w:tabs>
        <w:spacing w:before="0" w:after="0" w:line="394" w:lineRule="exact"/>
        <w:ind w:left="260" w:firstLine="0"/>
      </w:pPr>
      <w:hyperlink w:anchor="bookmark14" w:tooltip="Current Document">
        <w:r w:rsidR="006B0681">
          <w:t>Часть 7. Балансы теплоносителя</w:t>
        </w:r>
        <w:r w:rsidR="006B0681">
          <w:tab/>
          <w:t>8</w:t>
        </w:r>
      </w:hyperlink>
    </w:p>
    <w:p w:rsidR="009D12EC" w:rsidRDefault="006B0681">
      <w:pPr>
        <w:pStyle w:val="24"/>
        <w:shd w:val="clear" w:color="auto" w:fill="auto"/>
        <w:spacing w:before="0" w:after="0" w:line="394" w:lineRule="exact"/>
        <w:ind w:left="260" w:firstLine="0"/>
      </w:pPr>
      <w:r>
        <w:t>Часть 8. Топливные балансы источников тепловой энергии и система обеспечения</w:t>
      </w:r>
    </w:p>
    <w:p w:rsidR="009D12EC" w:rsidRDefault="006B0681">
      <w:pPr>
        <w:pStyle w:val="24"/>
        <w:shd w:val="clear" w:color="auto" w:fill="auto"/>
        <w:tabs>
          <w:tab w:val="right" w:leader="dot" w:pos="9823"/>
        </w:tabs>
        <w:spacing w:before="0" w:after="0" w:line="394" w:lineRule="exact"/>
        <w:ind w:left="1280" w:firstLine="0"/>
      </w:pPr>
      <w:r>
        <w:t>топливом</w:t>
      </w:r>
      <w:r>
        <w:tab/>
        <w:t>9</w:t>
      </w:r>
    </w:p>
    <w:p w:rsidR="009D12EC" w:rsidRDefault="003C13F6">
      <w:pPr>
        <w:pStyle w:val="24"/>
        <w:shd w:val="clear" w:color="auto" w:fill="auto"/>
        <w:tabs>
          <w:tab w:val="right" w:leader="dot" w:pos="9823"/>
        </w:tabs>
        <w:spacing w:before="0" w:after="0" w:line="394" w:lineRule="exact"/>
        <w:ind w:left="260" w:firstLine="0"/>
      </w:pPr>
      <w:hyperlink w:anchor="bookmark17" w:tooltip="Current Document">
        <w:r w:rsidR="006B0681">
          <w:t>Часть 9. Надежность теплоснабжения</w:t>
        </w:r>
        <w:r w:rsidR="006B0681">
          <w:tab/>
          <w:t>9</w:t>
        </w:r>
      </w:hyperlink>
    </w:p>
    <w:p w:rsidR="009D12EC" w:rsidRDefault="006B0681">
      <w:pPr>
        <w:pStyle w:val="24"/>
        <w:shd w:val="clear" w:color="auto" w:fill="auto"/>
        <w:spacing w:before="0" w:after="0" w:line="394" w:lineRule="exact"/>
        <w:ind w:left="260" w:firstLine="0"/>
      </w:pPr>
      <w:r>
        <w:t>Часть 10. Технико-экономические показатели теплоснабжающих и теплосетевых</w:t>
      </w:r>
    </w:p>
    <w:p w:rsidR="009D12EC" w:rsidRDefault="006B0681">
      <w:pPr>
        <w:pStyle w:val="24"/>
        <w:shd w:val="clear" w:color="auto" w:fill="auto"/>
        <w:tabs>
          <w:tab w:val="right" w:leader="dot" w:pos="9823"/>
        </w:tabs>
        <w:spacing w:before="0" w:after="0" w:line="394" w:lineRule="exact"/>
        <w:ind w:left="1280" w:firstLine="0"/>
      </w:pPr>
      <w:r>
        <w:t>организаций</w:t>
      </w:r>
      <w:r>
        <w:tab/>
        <w:t>13</w:t>
      </w:r>
    </w:p>
    <w:p w:rsidR="009D12EC" w:rsidRDefault="003C13F6">
      <w:pPr>
        <w:pStyle w:val="24"/>
        <w:shd w:val="clear" w:color="auto" w:fill="auto"/>
        <w:tabs>
          <w:tab w:val="right" w:leader="dot" w:pos="9823"/>
        </w:tabs>
        <w:spacing w:before="0" w:after="0" w:line="394" w:lineRule="exact"/>
        <w:ind w:left="260" w:firstLine="0"/>
      </w:pPr>
      <w:hyperlink w:anchor="bookmark20" w:tooltip="Current Document">
        <w:r w:rsidR="006B0681">
          <w:t>Часть 11. Цены (тарифы) в сфере теплоснабжения</w:t>
        </w:r>
        <w:r w:rsidR="006B0681">
          <w:tab/>
          <w:t>18</w:t>
        </w:r>
      </w:hyperlink>
    </w:p>
    <w:p w:rsidR="009D12EC" w:rsidRDefault="006B0681">
      <w:pPr>
        <w:pStyle w:val="24"/>
        <w:shd w:val="clear" w:color="auto" w:fill="auto"/>
        <w:spacing w:before="0" w:after="0" w:line="394" w:lineRule="exact"/>
        <w:ind w:left="260" w:firstLine="0"/>
      </w:pPr>
      <w:r>
        <w:t>Часть 12. Описание существующих технических и технологических проблем в системах</w:t>
      </w:r>
    </w:p>
    <w:p w:rsidR="009D12EC" w:rsidRDefault="006B0681">
      <w:pPr>
        <w:pStyle w:val="24"/>
        <w:shd w:val="clear" w:color="auto" w:fill="auto"/>
        <w:tabs>
          <w:tab w:val="right" w:leader="dot" w:pos="9823"/>
        </w:tabs>
        <w:spacing w:before="0" w:after="103" w:line="240" w:lineRule="exact"/>
        <w:ind w:left="1280" w:firstLine="0"/>
      </w:pPr>
      <w:r>
        <w:t>теплоснабжения поселения</w:t>
      </w:r>
      <w:r>
        <w:tab/>
        <w:t>18</w:t>
      </w:r>
    </w:p>
    <w:p w:rsidR="009D12EC" w:rsidRDefault="003C13F6">
      <w:pPr>
        <w:pStyle w:val="24"/>
        <w:shd w:val="clear" w:color="auto" w:fill="auto"/>
        <w:tabs>
          <w:tab w:val="right" w:leader="dot" w:pos="9823"/>
        </w:tabs>
        <w:spacing w:before="0" w:after="0" w:line="240" w:lineRule="exact"/>
        <w:ind w:left="260" w:firstLine="0"/>
      </w:pPr>
      <w:hyperlink w:anchor="bookmark22" w:tooltip="Current Document">
        <w:r w:rsidR="006B0681">
          <w:t>Список использованных источников</w:t>
        </w:r>
        <w:r w:rsidR="006B0681">
          <w:tab/>
          <w:t>19</w:t>
        </w:r>
      </w:hyperlink>
      <w:r w:rsidR="006B0681">
        <w:fldChar w:fldCharType="end"/>
      </w:r>
    </w:p>
    <w:p w:rsidR="009D12EC" w:rsidRDefault="006B0681">
      <w:pPr>
        <w:pStyle w:val="50"/>
        <w:shd w:val="clear" w:color="auto" w:fill="auto"/>
        <w:spacing w:before="0" w:line="413" w:lineRule="exact"/>
        <w:jc w:val="both"/>
      </w:pPr>
      <w:r>
        <w:t>Приложение 1. Существующая схема тепловой сети.</w:t>
      </w:r>
    </w:p>
    <w:p w:rsidR="009D12EC" w:rsidRDefault="006B0681">
      <w:pPr>
        <w:pStyle w:val="50"/>
        <w:shd w:val="clear" w:color="auto" w:fill="auto"/>
        <w:spacing w:before="0" w:line="413" w:lineRule="exact"/>
        <w:jc w:val="both"/>
        <w:sectPr w:rsidR="009D12EC">
          <w:headerReference w:type="default" r:id="rId12"/>
          <w:footerReference w:type="default" r:id="rId13"/>
          <w:headerReference w:type="first" r:id="rId14"/>
          <w:pgSz w:w="11900" w:h="16840"/>
          <w:pgMar w:top="653" w:right="630" w:bottom="653" w:left="1388" w:header="0" w:footer="3" w:gutter="0"/>
          <w:cols w:space="720"/>
          <w:noEndnote/>
          <w:docGrid w:linePitch="360"/>
        </w:sectPr>
      </w:pPr>
      <w:r>
        <w:t>Приложение 2. Схема административного деления с указанием расчетных элементов террито</w:t>
      </w:r>
      <w:r>
        <w:softHyphen/>
        <w:t>риального деления (кадастровых кварталов).</w:t>
      </w:r>
    </w:p>
    <w:p w:rsidR="009D12EC" w:rsidRDefault="006B0681">
      <w:pPr>
        <w:pStyle w:val="22"/>
        <w:keepNext/>
        <w:keepLines/>
        <w:shd w:val="clear" w:color="auto" w:fill="auto"/>
        <w:spacing w:after="122" w:line="280" w:lineRule="exact"/>
      </w:pPr>
      <w:bookmarkStart w:id="1" w:name="bookmark1"/>
      <w:r>
        <w:lastRenderedPageBreak/>
        <w:t>Введение</w:t>
      </w:r>
      <w:bookmarkEnd w:id="1"/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Схема теплоснабжения разработана на основании задания на проектирова</w:t>
      </w:r>
      <w:r>
        <w:softHyphen/>
        <w:t>ние по объекту «Схема теплоснабжения Вороговского сельсовета Туруханского района Красноярского края на период до 2029 года».</w:t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Объем и состав проекта соответствует «Методическим рекомендациям по разработки схем теплоснабжения» введенных в действие в соответствии с пунк</w:t>
      </w:r>
      <w:r>
        <w:softHyphen/>
        <w:t>том 3 постановления Правительства РФ от 22.02.2012 № 154</w:t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40"/>
        <w:jc w:val="both"/>
        <w:sectPr w:rsidR="009D12EC">
          <w:pgSz w:w="11900" w:h="16840"/>
          <w:pgMar w:top="658" w:right="625" w:bottom="658" w:left="1388" w:header="0" w:footer="3" w:gutter="0"/>
          <w:cols w:space="720"/>
          <w:noEndnote/>
          <w:docGrid w:linePitch="360"/>
        </w:sectPr>
      </w:pPr>
      <w:r>
        <w:t>При разработке учтены требования законодательства Российской Федера</w:t>
      </w:r>
      <w:r>
        <w:softHyphen/>
        <w:t>ции, стандартов РФ, действующих нормативных документов Министерства при</w:t>
      </w:r>
      <w:r>
        <w:softHyphen/>
        <w:t>родных ресурсов России, других нормативных актов, регулирующих природо</w:t>
      </w:r>
      <w:r>
        <w:softHyphen/>
        <w:t>охранную деятельность.</w:t>
      </w:r>
    </w:p>
    <w:p w:rsidR="009D12EC" w:rsidRDefault="006B0681">
      <w:pPr>
        <w:pStyle w:val="22"/>
        <w:keepNext/>
        <w:keepLines/>
        <w:shd w:val="clear" w:color="auto" w:fill="auto"/>
        <w:tabs>
          <w:tab w:val="left" w:pos="2870"/>
        </w:tabs>
        <w:spacing w:after="0" w:line="480" w:lineRule="exact"/>
        <w:ind w:left="900"/>
        <w:jc w:val="both"/>
      </w:pPr>
      <w:bookmarkStart w:id="2" w:name="bookmark2"/>
      <w:r>
        <w:lastRenderedPageBreak/>
        <w:t>ГЛАВА 1.</w:t>
      </w:r>
      <w:r>
        <w:tab/>
        <w:t>СУЩЕСТВУЮЩЕЕ ПОЛОЖЕНИЕ В СФЕРЕ</w:t>
      </w:r>
      <w:bookmarkEnd w:id="2"/>
    </w:p>
    <w:p w:rsidR="009D12EC" w:rsidRDefault="006B0681">
      <w:pPr>
        <w:pStyle w:val="22"/>
        <w:keepNext/>
        <w:keepLines/>
        <w:shd w:val="clear" w:color="auto" w:fill="auto"/>
        <w:spacing w:after="0" w:line="480" w:lineRule="exact"/>
        <w:jc w:val="left"/>
      </w:pPr>
      <w:bookmarkStart w:id="3" w:name="bookmark3"/>
      <w:r>
        <w:t>ПРОИЗВОДСТВА, ПЕРЕДАЧИ И ПОТРЕБЛЕНИЯ ТЕПЛОВОЙ ЭНЕРГИИ</w:t>
      </w:r>
      <w:bookmarkEnd w:id="3"/>
    </w:p>
    <w:p w:rsidR="009D12EC" w:rsidRDefault="006B0681">
      <w:pPr>
        <w:pStyle w:val="22"/>
        <w:keepNext/>
        <w:keepLines/>
        <w:shd w:val="clear" w:color="auto" w:fill="auto"/>
        <w:tabs>
          <w:tab w:val="left" w:pos="2870"/>
        </w:tabs>
        <w:spacing w:after="0" w:line="480" w:lineRule="exact"/>
        <w:ind w:left="1240" w:right="1240" w:firstLine="1360"/>
        <w:jc w:val="left"/>
      </w:pPr>
      <w:bookmarkStart w:id="4" w:name="bookmark4"/>
      <w:r>
        <w:t>ДЛЯ ЦЕЛЕЙ ТЕПЛОСНАБЖЕНИЯ Часть 1.</w:t>
      </w:r>
      <w:r>
        <w:tab/>
        <w:t>Функциональная структура теплоснабжения</w:t>
      </w:r>
      <w:bookmarkEnd w:id="4"/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Системы теплоснабжения представляют собой инженерный комплекс из источников тепловой энергии и потребителей тепла, связанных между собой теп</w:t>
      </w:r>
      <w:r>
        <w:softHyphen/>
        <w:t>ловыми сетями различного назначения и балансовой принадлежности, имею</w:t>
      </w:r>
      <w:r>
        <w:rPr>
          <w:rStyle w:val="25"/>
        </w:rPr>
        <w:t>щ</w:t>
      </w:r>
      <w:r>
        <w:t>и</w:t>
      </w:r>
      <w:r>
        <w:softHyphen/>
        <w:t>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</w:t>
      </w:r>
      <w:r>
        <w:softHyphen/>
        <w:t>снабжения (источников, тепловых сетей и потребителей), экономической целесо</w:t>
      </w:r>
      <w:r>
        <w:softHyphen/>
        <w:t>образностью.</w:t>
      </w:r>
    </w:p>
    <w:p w:rsidR="009D12EC" w:rsidRDefault="006B0681">
      <w:pPr>
        <w:pStyle w:val="20"/>
        <w:shd w:val="clear" w:color="auto" w:fill="auto"/>
        <w:spacing w:before="0" w:after="900" w:line="480" w:lineRule="exact"/>
        <w:ind w:firstLine="740"/>
        <w:jc w:val="both"/>
      </w:pPr>
      <w:r>
        <w:t>Котельные снабжают теплом и горячей водой отдельные группы жилых зданий и социальных объектов. К центральному отоплению от существующей котельной подключены жилые дома, общественные и административные здания.</w:t>
      </w:r>
    </w:p>
    <w:p w:rsidR="009D12EC" w:rsidRDefault="006B0681">
      <w:pPr>
        <w:pStyle w:val="22"/>
        <w:keepNext/>
        <w:keepLines/>
        <w:shd w:val="clear" w:color="auto" w:fill="auto"/>
        <w:spacing w:after="0" w:line="480" w:lineRule="exact"/>
        <w:ind w:left="20"/>
      </w:pPr>
      <w:bookmarkStart w:id="5" w:name="bookmark5"/>
      <w:r>
        <w:t>Часть 2. Источники тепловой энергии</w:t>
      </w:r>
      <w:bookmarkEnd w:id="5"/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Централизованное теплоснабжение с. Ворогово осуществляется для обще</w:t>
      </w:r>
      <w:r>
        <w:softHyphen/>
        <w:t>ственно-деловой застройки.</w:t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В с. Ворогово расположена 1 котельная на твердом топливе.</w:t>
      </w:r>
    </w:p>
    <w:p w:rsidR="009D12EC" w:rsidRDefault="006B0681">
      <w:pPr>
        <w:pStyle w:val="20"/>
        <w:shd w:val="clear" w:color="auto" w:fill="auto"/>
        <w:spacing w:before="0" w:after="896" w:line="480" w:lineRule="exact"/>
        <w:ind w:firstLine="740"/>
        <w:jc w:val="both"/>
      </w:pPr>
      <w:r>
        <w:t>Централизованным теплоснабжением не обеспечены районы частной за</w:t>
      </w:r>
      <w:r>
        <w:softHyphen/>
        <w:t>стройки усадебного типа в населенных пунктах Вороговского сельсовета. Тепло</w:t>
      </w:r>
      <w:r>
        <w:softHyphen/>
        <w:t>снабжение осуществляется при помощи индивидуальных отопительных печей и отопительных котлов работающих на различных видах топлива.</w:t>
      </w:r>
    </w:p>
    <w:p w:rsidR="009D12EC" w:rsidRDefault="006B0681">
      <w:pPr>
        <w:pStyle w:val="22"/>
        <w:keepNext/>
        <w:keepLines/>
        <w:shd w:val="clear" w:color="auto" w:fill="auto"/>
        <w:tabs>
          <w:tab w:val="left" w:pos="2227"/>
        </w:tabs>
        <w:spacing w:after="0" w:line="485" w:lineRule="exact"/>
        <w:ind w:left="600"/>
        <w:jc w:val="both"/>
      </w:pPr>
      <w:bookmarkStart w:id="6" w:name="bookmark6"/>
      <w:r>
        <w:t>Часть 3.</w:t>
      </w:r>
      <w:r>
        <w:tab/>
        <w:t>Тепловые сети, сооружения на них и тепловые пункты</w:t>
      </w:r>
      <w:bookmarkEnd w:id="6"/>
    </w:p>
    <w:p w:rsidR="009D12EC" w:rsidRDefault="006B0681">
      <w:pPr>
        <w:pStyle w:val="20"/>
        <w:shd w:val="clear" w:color="auto" w:fill="auto"/>
        <w:spacing w:before="0" w:after="0" w:line="485" w:lineRule="exact"/>
        <w:ind w:firstLine="740"/>
        <w:jc w:val="both"/>
      </w:pPr>
      <w:r>
        <w:t>Описание тепловых сетей источника теплоснабжения с. Ворогово пред</w:t>
      </w:r>
      <w:r>
        <w:softHyphen/>
      </w:r>
      <w:r>
        <w:lastRenderedPageBreak/>
        <w:t>ставлено не было.</w:t>
      </w:r>
    </w:p>
    <w:p w:rsidR="009D12EC" w:rsidRDefault="006B0681">
      <w:pPr>
        <w:pStyle w:val="22"/>
        <w:keepNext/>
        <w:keepLines/>
        <w:shd w:val="clear" w:color="auto" w:fill="auto"/>
        <w:spacing w:after="0" w:line="480" w:lineRule="exact"/>
      </w:pPr>
      <w:bookmarkStart w:id="7" w:name="bookmark7"/>
      <w:r>
        <w:t>Часть 4. Зоны действия источников тепловой энергии</w:t>
      </w:r>
      <w:bookmarkEnd w:id="7"/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40"/>
        <w:jc w:val="both"/>
        <w:sectPr w:rsidR="009D12EC">
          <w:pgSz w:w="11900" w:h="16840"/>
          <w:pgMar w:top="648" w:right="617" w:bottom="1910" w:left="1385" w:header="0" w:footer="3" w:gutter="0"/>
          <w:cols w:space="720"/>
          <w:noEndnote/>
          <w:docGrid w:linePitch="360"/>
        </w:sectPr>
      </w:pPr>
      <w:r>
        <w:t>На территории с. Ворогово действует один источник теплоснабжения. Ис</w:t>
      </w:r>
      <w:r>
        <w:softHyphen/>
        <w:t>точник тепловой энергии обслуживает как физических, так и юридических лиц. Схема расположения существующего источника тепловой энергии и зона его действия представлена в приложении 1.</w:t>
      </w:r>
    </w:p>
    <w:p w:rsidR="009D12EC" w:rsidRDefault="006B0681">
      <w:pPr>
        <w:pStyle w:val="22"/>
        <w:keepNext/>
        <w:keepLines/>
        <w:shd w:val="clear" w:color="auto" w:fill="auto"/>
        <w:tabs>
          <w:tab w:val="left" w:pos="1993"/>
        </w:tabs>
        <w:spacing w:after="0" w:line="480" w:lineRule="exact"/>
        <w:ind w:left="380"/>
        <w:jc w:val="both"/>
      </w:pPr>
      <w:bookmarkStart w:id="8" w:name="bookmark10"/>
      <w:r>
        <w:lastRenderedPageBreak/>
        <w:t>Часть 5.</w:t>
      </w:r>
      <w:r>
        <w:tab/>
        <w:t>Тепловые нагрузки потребителей тепловой энергии, групп</w:t>
      </w:r>
      <w:bookmarkEnd w:id="8"/>
    </w:p>
    <w:p w:rsidR="009D12EC" w:rsidRDefault="006B0681">
      <w:pPr>
        <w:pStyle w:val="22"/>
        <w:keepNext/>
        <w:keepLines/>
        <w:shd w:val="clear" w:color="auto" w:fill="auto"/>
        <w:spacing w:after="0" w:line="480" w:lineRule="exact"/>
        <w:ind w:left="380"/>
        <w:jc w:val="both"/>
      </w:pPr>
      <w:bookmarkStart w:id="9" w:name="bookmark11"/>
      <w:r>
        <w:t>потребителей тепловой энергии в зонах действия источников тепловой</w:t>
      </w:r>
      <w:bookmarkEnd w:id="9"/>
    </w:p>
    <w:p w:rsidR="009D12EC" w:rsidRDefault="006B0681">
      <w:pPr>
        <w:pStyle w:val="22"/>
        <w:keepNext/>
        <w:keepLines/>
        <w:shd w:val="clear" w:color="auto" w:fill="auto"/>
        <w:spacing w:after="0" w:line="480" w:lineRule="exact"/>
      </w:pPr>
      <w:bookmarkStart w:id="10" w:name="bookmark12"/>
      <w:r>
        <w:t>энергии</w:t>
      </w:r>
      <w:bookmarkEnd w:id="10"/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Схема административного деления с.Ворогово с указанием расчетных эле</w:t>
      </w:r>
      <w:r>
        <w:softHyphen/>
        <w:t>ментов территориального деления (кадастровых кварталов) приведена в прило</w:t>
      </w:r>
      <w:r>
        <w:softHyphen/>
        <w:t>жении 2.</w:t>
      </w:r>
    </w:p>
    <w:p w:rsidR="009D12EC" w:rsidRDefault="006B0681">
      <w:pPr>
        <w:pStyle w:val="a8"/>
        <w:framePr w:w="9677" w:wrap="notBeside" w:vAnchor="text" w:hAnchor="text" w:xAlign="center" w:y="1"/>
        <w:shd w:val="clear" w:color="auto" w:fill="auto"/>
        <w:tabs>
          <w:tab w:val="left" w:leader="underscore" w:pos="7800"/>
        </w:tabs>
      </w:pPr>
      <w:r>
        <w:t>Таблица 5.1. Значения потребления тепловой энергии в зависимости от категории по</w:t>
      </w:r>
      <w:r>
        <w:softHyphen/>
      </w:r>
      <w:r>
        <w:tab/>
      </w:r>
      <w:r>
        <w:rPr>
          <w:rStyle w:val="a9"/>
        </w:rPr>
        <w:t>требителя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2410"/>
        <w:gridCol w:w="2462"/>
        <w:gridCol w:w="1944"/>
      </w:tblGrid>
      <w:tr w:rsidR="009D12EC">
        <w:trPr>
          <w:trHeight w:hRule="exact" w:val="317"/>
          <w:jc w:val="center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2pt"/>
              </w:rPr>
              <w:t>Элемент территориального деления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Значение потребления тепловой энергии</w:t>
            </w:r>
          </w:p>
        </w:tc>
      </w:tr>
      <w:tr w:rsidR="009D12EC">
        <w:trPr>
          <w:trHeight w:hRule="exact" w:val="610"/>
          <w:jc w:val="center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677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2pt"/>
              </w:rPr>
              <w:t>На отопление, Г кал/час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2pt"/>
              </w:rPr>
              <w:t>На горячее водоснаб</w:t>
            </w:r>
            <w:r>
              <w:rPr>
                <w:rStyle w:val="212pt"/>
              </w:rPr>
              <w:softHyphen/>
              <w:t>жение, Г кал/час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center"/>
            </w:pPr>
            <w:r>
              <w:rPr>
                <w:rStyle w:val="212pt"/>
              </w:rPr>
              <w:t>Итого тепловая энергия, Г кал/час</w:t>
            </w:r>
          </w:p>
        </w:tc>
      </w:tr>
      <w:tr w:rsidR="009D12EC">
        <w:trPr>
          <w:trHeight w:hRule="exact" w:val="413"/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Котельная</w:t>
            </w:r>
          </w:p>
        </w:tc>
      </w:tr>
      <w:tr w:rsidR="009D12EC">
        <w:trPr>
          <w:trHeight w:hRule="exact" w:val="29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Бюджетные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0,853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0,853</w:t>
            </w:r>
          </w:p>
        </w:tc>
      </w:tr>
      <w:tr w:rsidR="009D12EC">
        <w:trPr>
          <w:trHeight w:hRule="exact" w:val="29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Прочие потребители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-</w:t>
            </w:r>
          </w:p>
        </w:tc>
      </w:tr>
      <w:tr w:rsidR="009D12EC">
        <w:trPr>
          <w:trHeight w:hRule="exact" w:val="29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Население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-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-</w:t>
            </w:r>
          </w:p>
        </w:tc>
      </w:tr>
      <w:tr w:rsidR="009D12EC">
        <w:trPr>
          <w:trHeight w:hRule="exact" w:val="307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0,853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0,853</w:t>
            </w:r>
          </w:p>
        </w:tc>
      </w:tr>
    </w:tbl>
    <w:p w:rsidR="009D12EC" w:rsidRDefault="009D12EC">
      <w:pPr>
        <w:framePr w:w="9677" w:wrap="notBeside" w:vAnchor="text" w:hAnchor="text" w:xAlign="center" w:y="1"/>
        <w:rPr>
          <w:sz w:val="2"/>
          <w:szCs w:val="2"/>
        </w:rPr>
      </w:pPr>
    </w:p>
    <w:p w:rsidR="009D12EC" w:rsidRDefault="009D12EC">
      <w:pPr>
        <w:rPr>
          <w:sz w:val="2"/>
          <w:szCs w:val="2"/>
        </w:rPr>
      </w:pPr>
    </w:p>
    <w:p w:rsidR="009D12EC" w:rsidRDefault="006B0681">
      <w:pPr>
        <w:pStyle w:val="22"/>
        <w:keepNext/>
        <w:keepLines/>
        <w:shd w:val="clear" w:color="auto" w:fill="auto"/>
        <w:spacing w:before="768" w:after="0" w:line="480" w:lineRule="exact"/>
      </w:pPr>
      <w:bookmarkStart w:id="11" w:name="bookmark13"/>
      <w:r>
        <w:t>Часть 6. Балансы тепловой мощности и тепловой нагрузки в зонах</w:t>
      </w:r>
      <w:r>
        <w:br/>
        <w:t>действия источников тепловой энергии</w:t>
      </w:r>
      <w:bookmarkEnd w:id="11"/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Баланс тепловой мощности подразумевает соответствие подключенной те</w:t>
      </w:r>
      <w:r>
        <w:softHyphen/>
        <w:t>пловой нагрузки тепловой мощности источника.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потребителя при расчетной температуре наружного воздуха. Для данного региона расчетная температура на</w:t>
      </w:r>
      <w:r>
        <w:softHyphen/>
        <w:t>ружного воздуха - минус 50°С.</w:t>
      </w:r>
    </w:p>
    <w:p w:rsidR="009D12EC" w:rsidRDefault="006B0681">
      <w:pPr>
        <w:pStyle w:val="a8"/>
        <w:framePr w:w="9581" w:wrap="notBeside" w:vAnchor="text" w:hAnchor="text" w:xAlign="center" w:y="1"/>
        <w:shd w:val="clear" w:color="auto" w:fill="auto"/>
        <w:spacing w:line="240" w:lineRule="exact"/>
        <w:jc w:val="right"/>
      </w:pPr>
      <w:r>
        <w:t>Таблица 6.1. Баланс установленной, тепловой мощности нетто в тепловых сетях и при-</w:t>
      </w:r>
    </w:p>
    <w:p w:rsidR="009D12EC" w:rsidRDefault="006B0681">
      <w:pPr>
        <w:pStyle w:val="a8"/>
        <w:framePr w:w="9581" w:wrap="notBeside" w:vAnchor="text" w:hAnchor="text" w:xAlign="center" w:y="1"/>
        <w:shd w:val="clear" w:color="auto" w:fill="auto"/>
        <w:spacing w:line="240" w:lineRule="exact"/>
        <w:jc w:val="left"/>
      </w:pPr>
      <w:r>
        <w:rPr>
          <w:rStyle w:val="a9"/>
        </w:rPr>
        <w:t>соединенной тепловой нагрузки по каждому источнику тепловой энерги</w:t>
      </w:r>
      <w:r>
        <w:t>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1843"/>
        <w:gridCol w:w="1421"/>
        <w:gridCol w:w="1459"/>
        <w:gridCol w:w="1550"/>
        <w:gridCol w:w="1157"/>
        <w:gridCol w:w="1709"/>
      </w:tblGrid>
      <w:tr w:rsidR="009D12EC">
        <w:trPr>
          <w:trHeight w:hRule="exact" w:val="167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2pt"/>
              </w:rPr>
              <w:t>Источник теп</w:t>
            </w:r>
            <w:r>
              <w:rPr>
                <w:rStyle w:val="212pt"/>
              </w:rPr>
              <w:softHyphen/>
              <w:t>ловой энергии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left="260" w:firstLine="0"/>
              <w:jc w:val="left"/>
            </w:pPr>
            <w:r>
              <w:rPr>
                <w:rStyle w:val="212pt"/>
              </w:rPr>
              <w:t>Установ</w:t>
            </w:r>
            <w:r>
              <w:rPr>
                <w:rStyle w:val="212pt"/>
              </w:rPr>
              <w:softHyphen/>
            </w:r>
          </w:p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ленная</w:t>
            </w:r>
          </w:p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jc w:val="left"/>
            </w:pPr>
            <w:r>
              <w:rPr>
                <w:rStyle w:val="212pt"/>
              </w:rPr>
              <w:t>мощность,</w:t>
            </w:r>
          </w:p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left="260" w:firstLine="0"/>
              <w:jc w:val="left"/>
            </w:pPr>
            <w:r>
              <w:rPr>
                <w:rStyle w:val="212pt"/>
              </w:rPr>
              <w:t>Гкал/час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Собствен</w:t>
            </w:r>
            <w:r>
              <w:rPr>
                <w:rStyle w:val="212pt"/>
              </w:rPr>
              <w:softHyphen/>
              <w:t>ные нужды, Гкал/час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Тепловая нагрузка на потребите</w:t>
            </w:r>
            <w:r>
              <w:rPr>
                <w:rStyle w:val="212pt"/>
              </w:rPr>
              <w:softHyphen/>
              <w:t>лей,</w:t>
            </w:r>
          </w:p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Гкал/час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Тепло</w:t>
            </w:r>
            <w:r>
              <w:rPr>
                <w:rStyle w:val="212pt"/>
              </w:rPr>
              <w:softHyphen/>
              <w:t>вая мощ</w:t>
            </w:r>
            <w:r>
              <w:rPr>
                <w:rStyle w:val="212pt"/>
              </w:rPr>
              <w:softHyphen/>
              <w:t>ность нетто, Гкал/час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Ре-</w:t>
            </w:r>
          </w:p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left"/>
            </w:pPr>
            <w:r>
              <w:rPr>
                <w:rStyle w:val="212pt"/>
              </w:rPr>
              <w:t>зерв/дефицит</w:t>
            </w:r>
          </w:p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тепловой</w:t>
            </w:r>
          </w:p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мощности</w:t>
            </w:r>
          </w:p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нетто,</w:t>
            </w:r>
          </w:p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Г кал/час</w:t>
            </w:r>
          </w:p>
        </w:tc>
      </w:tr>
      <w:tr w:rsidR="009D12EC">
        <w:trPr>
          <w:trHeight w:hRule="exact" w:val="57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Котельная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C" w:rsidRDefault="0003481A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A3296">
              <w:rPr>
                <w:rStyle w:val="212pt"/>
              </w:rPr>
              <w:t>1,68</w:t>
            </w:r>
            <w:bookmarkStart w:id="12" w:name="_GoBack"/>
            <w:bookmarkEnd w:id="12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0,853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212pt"/>
              </w:rPr>
              <w:t>0,853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+1,547</w:t>
            </w:r>
          </w:p>
        </w:tc>
      </w:tr>
    </w:tbl>
    <w:p w:rsidR="009D12EC" w:rsidRDefault="009D12EC">
      <w:pPr>
        <w:framePr w:w="9581" w:wrap="notBeside" w:vAnchor="text" w:hAnchor="text" w:xAlign="center" w:y="1"/>
        <w:rPr>
          <w:sz w:val="2"/>
          <w:szCs w:val="2"/>
        </w:rPr>
      </w:pPr>
    </w:p>
    <w:p w:rsidR="009D12EC" w:rsidRDefault="009D12EC">
      <w:pPr>
        <w:rPr>
          <w:sz w:val="2"/>
          <w:szCs w:val="2"/>
        </w:rPr>
      </w:pPr>
    </w:p>
    <w:p w:rsidR="009D12EC" w:rsidRDefault="006B0681">
      <w:pPr>
        <w:pStyle w:val="2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480" w:lineRule="exact"/>
      </w:pPr>
      <w:bookmarkStart w:id="13" w:name="bookmark14"/>
      <w:r>
        <w:t>Часть 7. Балансы теплоносителя</w:t>
      </w:r>
      <w:bookmarkEnd w:id="13"/>
    </w:p>
    <w:p w:rsidR="009D12EC" w:rsidRDefault="006B068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80" w:lineRule="exact"/>
        <w:ind w:firstLine="740"/>
        <w:jc w:val="both"/>
      </w:pPr>
      <w:r>
        <w:t>В соответствии с требованиями СНиП 41-01-2003, расчетный часовой рас</w:t>
      </w:r>
      <w:r>
        <w:softHyphen/>
        <w:t>ход воды для определения производительности водоподготовки и соответствую</w:t>
      </w:r>
      <w:r>
        <w:softHyphen/>
        <w:t xml:space="preserve">щего </w:t>
      </w:r>
      <w:r>
        <w:lastRenderedPageBreak/>
        <w:t>оборудования для подпитки системы теплоснабжения следует принимать:</w:t>
      </w:r>
    </w:p>
    <w:p w:rsidR="009D12EC" w:rsidRDefault="006B068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80" w:lineRule="exact"/>
        <w:ind w:firstLine="0"/>
        <w:jc w:val="both"/>
      </w:pPr>
      <w:r>
        <w:t>-в закрытых системах теплоснабжения - 0,75 % фактического объема воды в трубопроводах тепловых сетей и присоединенных к ним системах отопления и вентиляции зданий. 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 объема воды в этих трубопроводах;</w:t>
      </w:r>
    </w:p>
    <w:p w:rsidR="009D12EC" w:rsidRDefault="006B068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80" w:lineRule="exact"/>
        <w:ind w:firstLine="0"/>
        <w:jc w:val="both"/>
      </w:pPr>
      <w:r>
        <w:t>-в открытых системах теплоснабжения - равным расчетному среднему расходу воды на горячее водоснабжение с коэффициентом 1,2 плюс 0,75 % фактического объема воды в трубопроводах тепловых сетей и присоединенных к ним системах отопления, вентиляции и горячего водоснабжения зданий. При этом для участков тепловых сетей длиной более 5 км от источников теплоты без распределения те</w:t>
      </w:r>
      <w:r>
        <w:softHyphen/>
        <w:t>плоты расчетный расход воды следует принимать равным 0,5 % объема воды в этих трубопроводах;</w:t>
      </w:r>
    </w:p>
    <w:p w:rsidR="009D12EC" w:rsidRDefault="006B068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80" w:lineRule="exact"/>
        <w:ind w:firstLine="0"/>
        <w:jc w:val="both"/>
      </w:pPr>
      <w:r>
        <w:t>-для отдельных тепловых сетей горячего водоснабжения при наличии баков- аккумуляторов - равным расчетному среднему расходу воды на горячее водо</w:t>
      </w:r>
      <w:r>
        <w:softHyphen/>
        <w:t>снабжение с коэффициентом 1,2; при отсутствии баков - по максимальному рас</w:t>
      </w:r>
      <w:r>
        <w:softHyphen/>
        <w:t>ходу воды на горячее водоснабжение плюс (в обоих случаях) 0,75 % фактическо</w:t>
      </w:r>
      <w:r>
        <w:softHyphen/>
        <w:t>го объема воды в трубопроводах сетей и присоединенных к ним системах горяче</w:t>
      </w:r>
      <w:r>
        <w:softHyphen/>
        <w:t>го водоснабжения зданий.</w:t>
      </w:r>
    </w:p>
    <w:p w:rsidR="009D12EC" w:rsidRDefault="006B068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900" w:line="480" w:lineRule="exact"/>
        <w:ind w:firstLine="740"/>
        <w:jc w:val="both"/>
      </w:pPr>
      <w:r>
        <w:t>Для открытых и закрытых систем теплоснабжения должна предусматри</w:t>
      </w:r>
      <w:r>
        <w:softHyphen/>
        <w:t>ваться дополнительно аварийная подпитка химически не обработанной и неде</w:t>
      </w:r>
      <w:r>
        <w:softHyphen/>
        <w:t>аэрированной водой, расход которой принимается в количестве 2 % объема воды в трубопроводах тепловых сетей и присоединенных к ним системах отопления, вентиляции и в системах горячего водоснабжения для открытых систем тепло</w:t>
      </w:r>
      <w:r>
        <w:softHyphen/>
        <w:t>снабжения. При наличии нескольких отдельных тепловых сетей, отходящих от коллектора теплоисточника, аварийную подпитку допускается определять только для одной наибольшей по объему тепловой сети. Для открытых систем тепло</w:t>
      </w:r>
      <w:r>
        <w:softHyphen/>
        <w:t>снабжения аварийная подпитка должна обеспечиваться только из систем хозяй</w:t>
      </w:r>
      <w:r>
        <w:softHyphen/>
        <w:t>ственно-питьевого водоснабжения.</w:t>
      </w:r>
    </w:p>
    <w:p w:rsidR="009D12EC" w:rsidRDefault="006B0681">
      <w:pPr>
        <w:pStyle w:val="22"/>
        <w:keepNext/>
        <w:keepLines/>
        <w:shd w:val="clear" w:color="auto" w:fill="auto"/>
        <w:spacing w:after="0" w:line="480" w:lineRule="exact"/>
        <w:ind w:left="200"/>
        <w:jc w:val="left"/>
      </w:pPr>
      <w:bookmarkStart w:id="14" w:name="bookmark15"/>
      <w:r>
        <w:lastRenderedPageBreak/>
        <w:t>Часть 8. Топливные балансы источников тепловой энергии и система</w:t>
      </w:r>
      <w:bookmarkEnd w:id="14"/>
    </w:p>
    <w:p w:rsidR="009D12EC" w:rsidRDefault="006B0681">
      <w:pPr>
        <w:pStyle w:val="22"/>
        <w:keepNext/>
        <w:keepLines/>
        <w:shd w:val="clear" w:color="auto" w:fill="auto"/>
        <w:spacing w:after="0" w:line="480" w:lineRule="exact"/>
      </w:pPr>
      <w:bookmarkStart w:id="15" w:name="bookmark16"/>
      <w:r>
        <w:t>обеспечения топливом</w:t>
      </w:r>
      <w:bookmarkEnd w:id="15"/>
    </w:p>
    <w:p w:rsidR="009D12EC" w:rsidRDefault="006B0681">
      <w:pPr>
        <w:pStyle w:val="20"/>
        <w:shd w:val="clear" w:color="auto" w:fill="auto"/>
        <w:spacing w:before="0" w:after="900" w:line="480" w:lineRule="exact"/>
        <w:ind w:firstLine="740"/>
        <w:jc w:val="both"/>
      </w:pPr>
      <w:r>
        <w:t>Котельная на твердом топливе.</w:t>
      </w:r>
    </w:p>
    <w:p w:rsidR="009D12EC" w:rsidRDefault="006B0681">
      <w:pPr>
        <w:pStyle w:val="22"/>
        <w:keepNext/>
        <w:keepLines/>
        <w:shd w:val="clear" w:color="auto" w:fill="auto"/>
        <w:spacing w:after="0" w:line="480" w:lineRule="exact"/>
      </w:pPr>
      <w:bookmarkStart w:id="16" w:name="bookmark17"/>
      <w:r>
        <w:t>Часть 9. Надежность теплоснабжения</w:t>
      </w:r>
      <w:bookmarkEnd w:id="16"/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Оценка надежности теплоснабжения разрабатываются в соответствии с подпунктом «и» пункта 19 и пункта 46 Требований к схемам теплоснабжения. Нормативные требования к надёжности теплоснабжения установлены в СНиП 41.02.2003 «Тепловые сети» в части пунктов 6.27-6.31 раздела «Надежность».</w:t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В СНиП 41.02.2003 надежность теплоснабжения определяется по способ</w:t>
      </w:r>
      <w:r>
        <w:softHyphen/>
        <w:t>ности проектируемого и действующего источника теплоты, тепловых сетей и в целом систем централизованного теплоснабжения обеспечивать в течение задан</w:t>
      </w:r>
      <w:r>
        <w:softHyphen/>
        <w:t>ного времени требуемые режимы, параметры и качество теплоснабжения (ото</w:t>
      </w:r>
      <w:r>
        <w:softHyphen/>
        <w:t>пления, вентиляции, горячего водоснабжения, а также технологических потреб</w:t>
      </w:r>
      <w:r>
        <w:softHyphen/>
        <w:t>ностей предприятий в паре и горячей воде) обеспечивать нормативные показате</w:t>
      </w:r>
      <w:r>
        <w:softHyphen/>
        <w:t>ли вероятности безотказной работы [Р], коэффициент готовности [Кг], живучести [Ж].</w:t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Расчет показателей системы с учетом надежности должен производиться для каждого потребителя. При этом минимально допустимые показатели вероят</w:t>
      </w:r>
      <w:r>
        <w:softHyphen/>
        <w:t>ности безотказной работы следует принимать для:</w:t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-источника теплоты Рит=0,97;</w:t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left="740" w:right="5320" w:firstLine="0"/>
        <w:jc w:val="left"/>
      </w:pPr>
      <w:r>
        <w:t>-тепловых сетей Ртс=0,9 -потребителя теплоты Рпт=0,99;</w:t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-СЦТ в целом Рсцт = 0,9х0,97х0,99 = 0,86.</w:t>
      </w:r>
      <w:r>
        <w:br w:type="page"/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80"/>
        <w:jc w:val="both"/>
      </w:pPr>
      <w:r>
        <w:lastRenderedPageBreak/>
        <w:t>В настоящее время не существует общей методики оценки надежности сис</w:t>
      </w:r>
      <w:r>
        <w:rPr>
          <w:rStyle w:val="213pt"/>
        </w:rPr>
        <w:softHyphen/>
      </w:r>
      <w:r>
        <w:t>тем коммунального теплоснабжения по всем или большинству показателей на</w:t>
      </w:r>
      <w:r>
        <w:rPr>
          <w:rStyle w:val="213pt"/>
        </w:rPr>
        <w:softHyphen/>
      </w:r>
      <w:r>
        <w:t>дежности</w:t>
      </w:r>
      <w:r>
        <w:rPr>
          <w:rStyle w:val="213pt"/>
        </w:rPr>
        <w:t xml:space="preserve">. </w:t>
      </w:r>
      <w:r>
        <w:t>Для оценки используются такие показатели</w:t>
      </w:r>
      <w:r>
        <w:rPr>
          <w:rStyle w:val="213pt"/>
        </w:rPr>
        <w:t xml:space="preserve">, </w:t>
      </w:r>
      <w:r>
        <w:t>как вероятность безотказ</w:t>
      </w:r>
      <w:r>
        <w:rPr>
          <w:rStyle w:val="213pt"/>
        </w:rPr>
        <w:softHyphen/>
      </w:r>
      <w:r>
        <w:t>ной работы СЦТ</w:t>
      </w:r>
      <w:r>
        <w:rPr>
          <w:rStyle w:val="213pt"/>
        </w:rPr>
        <w:t xml:space="preserve">; </w:t>
      </w:r>
      <w:r>
        <w:t>готовность и живучесть</w:t>
      </w:r>
      <w:r>
        <w:rPr>
          <w:rStyle w:val="213pt"/>
        </w:rPr>
        <w:t xml:space="preserve">. </w:t>
      </w:r>
      <w:r>
        <w:t>В основу расчета вероятности безот</w:t>
      </w:r>
      <w:r>
        <w:rPr>
          <w:rStyle w:val="213pt"/>
        </w:rPr>
        <w:softHyphen/>
      </w:r>
      <w:r>
        <w:t xml:space="preserve">казной работы системы положено понятие плотности потока отказов ю </w:t>
      </w:r>
      <w:r>
        <w:rPr>
          <w:rStyle w:val="213pt"/>
        </w:rPr>
        <w:t>( 1/</w:t>
      </w:r>
      <w:r>
        <w:t>км</w:t>
      </w:r>
      <w:r>
        <w:rPr>
          <w:rStyle w:val="213pt"/>
        </w:rPr>
        <w:t xml:space="preserve">. </w:t>
      </w:r>
      <w:r>
        <w:t>год</w:t>
      </w:r>
      <w:r>
        <w:rPr>
          <w:rStyle w:val="213pt"/>
        </w:rPr>
        <w:t xml:space="preserve">). </w:t>
      </w:r>
      <w:r>
        <w:t xml:space="preserve">При этом сама вероятность отказа системы равна произведению плотности потока отказов на длину трубопровода </w:t>
      </w:r>
      <w:r>
        <w:rPr>
          <w:rStyle w:val="213pt"/>
        </w:rPr>
        <w:t>(</w:t>
      </w:r>
      <w:r>
        <w:t>км</w:t>
      </w:r>
      <w:r>
        <w:rPr>
          <w:rStyle w:val="213pt"/>
        </w:rPr>
        <w:t xml:space="preserve">) </w:t>
      </w:r>
      <w:r>
        <w:t xml:space="preserve">и времени наблюдения </w:t>
      </w:r>
      <w:r>
        <w:rPr>
          <w:rStyle w:val="213pt"/>
        </w:rPr>
        <w:t>(</w:t>
      </w:r>
      <w:r>
        <w:t>год</w:t>
      </w:r>
      <w:r>
        <w:rPr>
          <w:rStyle w:val="213pt"/>
        </w:rPr>
        <w:t xml:space="preserve">). </w:t>
      </w:r>
      <w:r>
        <w:t>Вероятность безотказной работы Р определяется по формуле</w:t>
      </w:r>
      <w:r>
        <w:rPr>
          <w:rStyle w:val="213pt"/>
        </w:rPr>
        <w:t>:</w:t>
      </w:r>
    </w:p>
    <w:p w:rsidR="009D12EC" w:rsidRDefault="006B0681">
      <w:pPr>
        <w:pStyle w:val="60"/>
        <w:shd w:val="clear" w:color="auto" w:fill="auto"/>
        <w:tabs>
          <w:tab w:val="left" w:pos="9374"/>
        </w:tabs>
        <w:spacing w:after="58" w:line="260" w:lineRule="exact"/>
        <w:ind w:left="5160"/>
      </w:pPr>
      <w:r>
        <w:rPr>
          <w:rStyle w:val="612pt"/>
          <w:lang w:val="en-US" w:eastAsia="en-US" w:bidi="en-US"/>
        </w:rPr>
        <w:t>P</w:t>
      </w:r>
      <w:r w:rsidRPr="0003481A">
        <w:rPr>
          <w:rStyle w:val="612pt"/>
          <w:lang w:eastAsia="en-US" w:bidi="en-US"/>
        </w:rPr>
        <w:t xml:space="preserve"> </w:t>
      </w:r>
      <w:r>
        <w:rPr>
          <w:rStyle w:val="612pt"/>
        </w:rPr>
        <w:t>= в-</w:t>
      </w:r>
      <w:r>
        <w:tab/>
        <w:t>(9.1)</w:t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80"/>
        <w:jc w:val="left"/>
      </w:pPr>
      <w:r>
        <w:t>где,</w:t>
      </w:r>
    </w:p>
    <w:p w:rsidR="009D12EC" w:rsidRDefault="003C13F6">
      <w:pPr>
        <w:pStyle w:val="20"/>
        <w:shd w:val="clear" w:color="auto" w:fill="auto"/>
        <w:spacing w:before="0" w:after="0" w:line="480" w:lineRule="exact"/>
        <w:ind w:firstLine="780"/>
        <w:jc w:val="left"/>
      </w:pPr>
      <w:r>
        <w:pict>
          <v:shape id="_x0000_s1032" type="#_x0000_t202" style="position:absolute;left:0;text-align:left;margin-left:221.3pt;margin-top:43.1pt;width:77.5pt;height:16.15pt;z-index:-125829375;mso-wrap-distance-left:5pt;mso-wrap-distance-right:5pt;mso-wrap-distance-bottom:5.5pt;mso-position-horizontal-relative:margin" filled="f" stroked="f">
            <v:textbox style="mso-fit-shape-to-text:t" inset="0,0,0,0">
              <w:txbxContent>
                <w:p w:rsidR="009D12EC" w:rsidRDefault="006B0681">
                  <w:pPr>
                    <w:pStyle w:val="7"/>
                    <w:shd w:val="clear" w:color="auto" w:fill="auto"/>
                    <w:spacing w:line="260" w:lineRule="exact"/>
                  </w:pPr>
                  <w:r>
                    <w:t xml:space="preserve">а = </w:t>
                  </w:r>
                  <w:r>
                    <w:rPr>
                      <w:lang w:val="en-US" w:eastAsia="en-US" w:bidi="en-US"/>
                    </w:rPr>
                    <w:t>a</w:t>
                  </w:r>
                  <w:r>
                    <w:rPr>
                      <w:rStyle w:val="713ptExact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713ptExact"/>
                    </w:rPr>
                    <w:t xml:space="preserve">■ </w:t>
                  </w:r>
                  <w:r>
                    <w:rPr>
                      <w:lang w:val="en-US" w:eastAsia="en-US" w:bidi="en-US"/>
                    </w:rPr>
                    <w:t>m</w:t>
                  </w:r>
                  <w:r>
                    <w:rPr>
                      <w:rStyle w:val="713ptExact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713ptExact"/>
                    </w:rPr>
                    <w:t xml:space="preserve">■ </w:t>
                  </w:r>
                  <w:r>
                    <w:rPr>
                      <w:lang w:val="en-US" w:eastAsia="en-US" w:bidi="en-US"/>
                    </w:rPr>
                    <w:t>K</w:t>
                  </w:r>
                  <w:r>
                    <w:rPr>
                      <w:vertAlign w:val="subscript"/>
                      <w:lang w:val="en-US" w:eastAsia="en-US" w:bidi="en-US"/>
                    </w:rPr>
                    <w:t>c</w:t>
                  </w:r>
                  <w:r>
                    <w:rPr>
                      <w:rStyle w:val="713ptExact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713ptExact"/>
                    </w:rPr>
                    <w:t xml:space="preserve">■ </w:t>
                  </w:r>
                  <w:r>
                    <w:rPr>
                      <w:lang w:val="en-US" w:eastAsia="en-US" w:bidi="en-US"/>
                    </w:rPr>
                    <w:t>d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297.35pt;margin-top:36.8pt;width:18pt;height:16.9pt;z-index:-125829374;mso-wrap-distance-left:23.9pt;mso-wrap-distance-right:152.4pt;mso-position-horizontal-relative:margin" filled="f" stroked="f">
            <v:textbox style="mso-fit-shape-to-text:t" inset="0,0,0,0">
              <w:txbxContent>
                <w:p w:rsidR="009D12EC" w:rsidRDefault="006B0681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0.208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467.75pt;margin-top:48.55pt;width:28.55pt;height:16.9pt;z-index:-125829373;mso-wrap-distance-left:194.3pt;mso-wrap-distance-right:5pt;mso-position-horizontal-relative:margin" filled="f" stroked="f">
            <v:textbox style="mso-fit-shape-to-text:t" inset="0,0,0,0">
              <w:txbxContent>
                <w:p w:rsidR="009D12EC" w:rsidRDefault="006B0681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(9.2)</w:t>
                  </w:r>
                </w:p>
              </w:txbxContent>
            </v:textbox>
            <w10:wrap type="topAndBottom" anchorx="margin"/>
          </v:shape>
        </w:pict>
      </w:r>
      <w:r w:rsidR="006B0681">
        <w:t>ю - плотность потока учитываемых отказов, сопровождающихся снижени</w:t>
      </w:r>
      <w:r w:rsidR="006B0681">
        <w:softHyphen/>
        <w:t>ем подачи тепла потребителям (1/км.год):</w:t>
      </w:r>
    </w:p>
    <w:p w:rsidR="009D12EC" w:rsidRDefault="006B0681">
      <w:pPr>
        <w:pStyle w:val="20"/>
        <w:shd w:val="clear" w:color="auto" w:fill="auto"/>
        <w:spacing w:before="0" w:after="0" w:line="280" w:lineRule="exact"/>
        <w:ind w:firstLine="800"/>
        <w:jc w:val="both"/>
      </w:pPr>
      <w:r>
        <w:t>где,</w:t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left="800" w:right="1500" w:firstLine="0"/>
        <w:jc w:val="left"/>
      </w:pPr>
      <w:r>
        <w:t xml:space="preserve">а </w:t>
      </w:r>
      <w:r w:rsidRPr="0003481A">
        <w:rPr>
          <w:lang w:eastAsia="en-US" w:bidi="en-US"/>
        </w:rPr>
        <w:t xml:space="preserve">- </w:t>
      </w:r>
      <w:r>
        <w:t xml:space="preserve">эмпирический коэффициент, принимается равным 0,00003; </w:t>
      </w:r>
      <w:r>
        <w:rPr>
          <w:lang w:val="en-US" w:eastAsia="en-US" w:bidi="en-US"/>
        </w:rPr>
        <w:t>m</w:t>
      </w:r>
      <w:r w:rsidRPr="0003481A">
        <w:rPr>
          <w:lang w:eastAsia="en-US" w:bidi="en-US"/>
        </w:rPr>
        <w:t xml:space="preserve"> </w:t>
      </w:r>
      <w:r>
        <w:t>- эмпирический коэффициент потока отказов, принимается 1;</w:t>
      </w:r>
    </w:p>
    <w:p w:rsidR="009D12EC" w:rsidRDefault="006B0681">
      <w:pPr>
        <w:pStyle w:val="20"/>
        <w:shd w:val="clear" w:color="auto" w:fill="auto"/>
        <w:spacing w:before="0" w:after="220" w:line="480" w:lineRule="exact"/>
        <w:ind w:firstLine="800"/>
        <w:jc w:val="both"/>
      </w:pPr>
      <w:r>
        <w:t>Кс - коэффициент, учитывающий старение конкретного участка теплосети. При проектировании Кс=1. Во всех других случаях рассчитывается по формуле:</w:t>
      </w:r>
    </w:p>
    <w:p w:rsidR="009D12EC" w:rsidRDefault="006B0681">
      <w:pPr>
        <w:pStyle w:val="20"/>
        <w:shd w:val="clear" w:color="auto" w:fill="auto"/>
        <w:tabs>
          <w:tab w:val="left" w:pos="9290"/>
        </w:tabs>
        <w:spacing w:before="0" w:after="457" w:line="280" w:lineRule="exact"/>
        <w:ind w:left="5100" w:firstLine="0"/>
        <w:jc w:val="both"/>
      </w:pPr>
      <w:r>
        <w:rPr>
          <w:vertAlign w:val="superscript"/>
          <w:lang w:val="en-US" w:eastAsia="en-US" w:bidi="en-US"/>
        </w:rPr>
        <w:t>K</w:t>
      </w:r>
      <w:r>
        <w:rPr>
          <w:lang w:val="en-US" w:eastAsia="en-US" w:bidi="en-US"/>
        </w:rPr>
        <w:t>c</w:t>
      </w:r>
      <w:r w:rsidRPr="0003481A">
        <w:rPr>
          <w:lang w:eastAsia="en-US" w:bidi="en-US"/>
        </w:rPr>
        <w:t xml:space="preserve"> </w:t>
      </w:r>
      <w:r>
        <w:t xml:space="preserve">= </w:t>
      </w:r>
      <w:r>
        <w:rPr>
          <w:vertAlign w:val="superscript"/>
        </w:rPr>
        <w:t>3</w:t>
      </w:r>
      <w:r>
        <w:t xml:space="preserve"> ■</w:t>
      </w:r>
      <w:r>
        <w:rPr>
          <w:vertAlign w:val="superscript"/>
        </w:rPr>
        <w:t>И 26</w:t>
      </w:r>
      <w:r>
        <w:tab/>
        <w:t>(9.3)</w:t>
      </w:r>
    </w:p>
    <w:p w:rsidR="009D12EC" w:rsidRDefault="006B0681">
      <w:pPr>
        <w:pStyle w:val="20"/>
        <w:shd w:val="clear" w:color="auto" w:fill="auto"/>
        <w:spacing w:before="0" w:after="0" w:line="280" w:lineRule="exact"/>
        <w:ind w:firstLine="0"/>
      </w:pPr>
      <w:r>
        <w:t>(9.4)</w:t>
      </w:r>
    </w:p>
    <w:p w:rsidR="009D12EC" w:rsidRDefault="006B0681">
      <w:pPr>
        <w:pStyle w:val="20"/>
        <w:shd w:val="clear" w:color="auto" w:fill="auto"/>
        <w:spacing w:before="0" w:after="0" w:line="485" w:lineRule="exact"/>
        <w:ind w:firstLine="800"/>
        <w:jc w:val="both"/>
      </w:pPr>
      <w:r>
        <w:t>где,</w:t>
      </w:r>
    </w:p>
    <w:p w:rsidR="009D12EC" w:rsidRDefault="006B0681">
      <w:pPr>
        <w:pStyle w:val="20"/>
        <w:shd w:val="clear" w:color="auto" w:fill="auto"/>
        <w:spacing w:before="0" w:after="0" w:line="485" w:lineRule="exact"/>
        <w:ind w:firstLine="800"/>
        <w:jc w:val="both"/>
      </w:pPr>
      <w:r>
        <w:t>И - индекс утраты ресурса;</w:t>
      </w:r>
    </w:p>
    <w:p w:rsidR="009D12EC" w:rsidRDefault="006B0681">
      <w:pPr>
        <w:pStyle w:val="20"/>
        <w:shd w:val="clear" w:color="auto" w:fill="auto"/>
        <w:spacing w:before="0" w:after="0" w:line="485" w:lineRule="exact"/>
        <w:ind w:firstLine="800"/>
        <w:jc w:val="both"/>
      </w:pPr>
      <w:r>
        <w:rPr>
          <w:lang w:val="en-US" w:eastAsia="en-US" w:bidi="en-US"/>
        </w:rPr>
        <w:t>n</w:t>
      </w:r>
      <w:r w:rsidRPr="0003481A">
        <w:rPr>
          <w:lang w:eastAsia="en-US" w:bidi="en-US"/>
        </w:rPr>
        <w:t xml:space="preserve"> </w:t>
      </w:r>
      <w:r>
        <w:t>- возраст трубопровода, год;</w:t>
      </w:r>
    </w:p>
    <w:p w:rsidR="009D12EC" w:rsidRDefault="006B0681">
      <w:pPr>
        <w:pStyle w:val="20"/>
        <w:shd w:val="clear" w:color="auto" w:fill="auto"/>
        <w:spacing w:before="0" w:after="0" w:line="485" w:lineRule="exact"/>
        <w:ind w:firstLine="800"/>
        <w:jc w:val="both"/>
      </w:pPr>
      <w:r>
        <w:rPr>
          <w:rStyle w:val="212pt0"/>
        </w:rPr>
        <w:t>п</w:t>
      </w:r>
      <w:r>
        <w:rPr>
          <w:rStyle w:val="213pt2pt"/>
          <w:vertAlign w:val="subscript"/>
          <w:lang w:val="ru-RU" w:eastAsia="ru-RU" w:bidi="ru-RU"/>
        </w:rPr>
        <w:t>0</w:t>
      </w:r>
      <w:r>
        <w:t xml:space="preserve"> - расчетный срок службы трубопровода, год.</w:t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firstLine="800"/>
        <w:jc w:val="both"/>
      </w:pPr>
      <w:r>
        <w:t>По данным региональных справочников по климату о среднесуточных температурах наружного воздуха за последние десять лет строят зависимость по</w:t>
      </w:r>
      <w:r>
        <w:softHyphen/>
        <w:t>вторяемости температур наружного воздуха (график продолжительности тепло</w:t>
      </w:r>
      <w:r>
        <w:softHyphen/>
        <w:t>вой нагрузки отопления). При отсутствии этих данных зависимость повторяемо</w:t>
      </w:r>
      <w:r>
        <w:softHyphen/>
        <w:t>сти температур наружного воздуха для местоположения тепловых сетей прини</w:t>
      </w:r>
      <w:r>
        <w:softHyphen/>
      </w:r>
      <w:r>
        <w:br w:type="page"/>
      </w:r>
      <w:r>
        <w:lastRenderedPageBreak/>
        <w:t>мают по данным СНиП 2.01.01.82 «Строительная климатология и геофизика» или Справочника Манюк В.И. «Наладка и эксплуатация водяных тепловых сетей».</w:t>
      </w:r>
    </w:p>
    <w:p w:rsidR="009D12EC" w:rsidRDefault="003C13F6">
      <w:pPr>
        <w:pStyle w:val="20"/>
        <w:shd w:val="clear" w:color="auto" w:fill="auto"/>
        <w:spacing w:before="0" w:after="0" w:line="480" w:lineRule="exact"/>
        <w:ind w:firstLine="760"/>
        <w:jc w:val="both"/>
      </w:pPr>
      <w:r>
        <w:pict>
          <v:shape id="_x0000_s1035" type="#_x0000_t202" style="position:absolute;left:0;text-align:left;margin-left:263.9pt;margin-top:227.85pt;width:15.35pt;height:22.85pt;z-index:-125829372;mso-wrap-distance-left:5pt;mso-wrap-distance-right:13.9pt;mso-position-horizontal-relative:margin" filled="f" stroked="f">
            <v:textbox style="mso-fit-shape-to-text:t" inset="0,0,0,0">
              <w:txbxContent>
                <w:p w:rsidR="009D12EC" w:rsidRDefault="006B0681">
                  <w:pPr>
                    <w:pStyle w:val="8"/>
                    <w:shd w:val="clear" w:color="auto" w:fill="auto"/>
                    <w:spacing w:line="400" w:lineRule="exact"/>
                  </w:pPr>
                  <w:r>
                    <w:t>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293.15pt;margin-top:222.95pt;width:37.9pt;height:16pt;z-index:-125829371;mso-wrap-distance-left:32.2pt;mso-wrap-distance-right:6.25pt;mso-wrap-distance-bottom:20pt;mso-position-horizontal-relative:margin" filled="f" stroked="f">
            <v:textbox style="mso-fit-shape-to-text:t" inset="0,0,0,0">
              <w:txbxContent>
                <w:p w:rsidR="009D12EC" w:rsidRDefault="006B0681">
                  <w:pPr>
                    <w:pStyle w:val="9"/>
                    <w:shd w:val="clear" w:color="auto" w:fill="auto"/>
                    <w:spacing w:line="160" w:lineRule="exact"/>
                  </w:pPr>
                  <w:r>
                    <w:rPr>
                      <w:rStyle w:val="9Exact0"/>
                      <w:i/>
                      <w:iCs/>
                      <w:vertAlign w:val="superscript"/>
                    </w:rPr>
                    <w:t>(</w:t>
                  </w:r>
                  <w:r>
                    <w:rPr>
                      <w:rStyle w:val="9Exact0"/>
                      <w:i/>
                      <w:iCs/>
                    </w:rPr>
                    <w:t>‘в</w:t>
                  </w:r>
                  <w:r>
                    <w:t xml:space="preserve"> </w:t>
                  </w:r>
                  <w:r>
                    <w:rPr>
                      <w:vertAlign w:val="superscript"/>
                    </w:rPr>
                    <w:t>-</w:t>
                  </w:r>
                  <w:r>
                    <w:t>‘ н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337.3pt;margin-top:214.95pt;width:21.6pt;height:33.6pt;z-index:-125829370;mso-wrap-distance-left:76.35pt;mso-wrap-distance-right:5pt;mso-wrap-distance-bottom:22.4pt;mso-position-horizontal-relative:margin" filled="f" stroked="f">
            <v:textbox style="mso-fit-shape-to-text:t" inset="0,0,0,0">
              <w:txbxContent>
                <w:p w:rsidR="009D12EC" w:rsidRDefault="006B0681">
                  <w:pPr>
                    <w:pStyle w:val="10"/>
                    <w:shd w:val="clear" w:color="auto" w:fill="auto"/>
                    <w:spacing w:after="89" w:line="320" w:lineRule="exact"/>
                  </w:pPr>
                  <w:r>
                    <w:t>Q</w:t>
                  </w:r>
                </w:p>
                <w:p w:rsidR="009D12EC" w:rsidRDefault="006B0681">
                  <w:pPr>
                    <w:pStyle w:val="1"/>
                    <w:keepNext/>
                    <w:keepLines/>
                    <w:shd w:val="clear" w:color="auto" w:fill="auto"/>
                    <w:spacing w:before="0" w:line="160" w:lineRule="exact"/>
                  </w:pPr>
                  <w:bookmarkStart w:id="17" w:name="bookmark8"/>
                  <w:r>
                    <w:t>qV</w:t>
                  </w:r>
                  <w:bookmarkEnd w:id="17"/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359.4pt;margin-top:222.95pt;width:6.7pt;height:16.3pt;z-index:-125829369;mso-wrap-distance-left:97.45pt;mso-wrap-distance-right:130.55pt;mso-wrap-distance-bottom:31.7pt;mso-position-horizontal-relative:margin" filled="f" stroked="f">
            <v:textbox style="mso-fit-shape-to-text:t" inset="0,0,0,0">
              <w:txbxContent>
                <w:p w:rsidR="009D12EC" w:rsidRDefault="006B0681">
                  <w:pPr>
                    <w:pStyle w:val="11"/>
                    <w:shd w:val="clear" w:color="auto" w:fill="auto"/>
                    <w:spacing w:line="240" w:lineRule="exact"/>
                  </w:pPr>
                  <w:r>
                    <w:t>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left:0;text-align:left;margin-left:261pt;margin-top:250.3pt;width:24.5pt;height:14.3pt;z-index:-125829368;mso-wrap-distance-left:5pt;mso-wrap-distance-right:36pt;mso-wrap-distance-bottom:6.35pt;mso-position-horizontal-relative:margin" filled="f" stroked="f">
            <v:textbox style="mso-fit-shape-to-text:t" inset="0,0,0,0">
              <w:txbxContent>
                <w:p w:rsidR="009D12EC" w:rsidRDefault="006B0681">
                  <w:pPr>
                    <w:pStyle w:val="1"/>
                    <w:keepNext/>
                    <w:keepLines/>
                    <w:shd w:val="clear" w:color="auto" w:fill="auto"/>
                    <w:spacing w:before="0" w:line="160" w:lineRule="exact"/>
                  </w:pPr>
                  <w:bookmarkStart w:id="18" w:name="bookmark9"/>
                  <w:r>
                    <w:t>qV</w:t>
                  </w:r>
                  <w:bookmarkEnd w:id="18"/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321.5pt;margin-top:257.6pt;width:4.3pt;height:8.25pt;z-index:-125829367;mso-wrap-distance-left:43.25pt;mso-wrap-distance-right:141.85pt;mso-wrap-distance-bottom:5.1pt;mso-position-horizontal-relative:margin" filled="f" stroked="f">
            <v:textbox style="mso-fit-shape-to-text:t" inset="0,0,0,0">
              <w:txbxContent>
                <w:p w:rsidR="009D12EC" w:rsidRDefault="006B0681">
                  <w:pPr>
                    <w:pStyle w:val="9"/>
                    <w:shd w:val="clear" w:color="auto" w:fill="auto"/>
                    <w:spacing w:line="160" w:lineRule="exact"/>
                  </w:pPr>
                  <w:r>
                    <w:rPr>
                      <w:lang w:val="en-US" w:eastAsia="en-US" w:bidi="en-US"/>
                    </w:rPr>
                    <w:t>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467.65pt;margin-top:254.75pt;width:28.55pt;height:16.85pt;z-index:-125829366;mso-wrap-distance-left:188.45pt;mso-wrap-distance-right:5pt;mso-position-horizontal-relative:margin" filled="f" stroked="f">
            <v:textbox style="mso-fit-shape-to-text:t" inset="0,0,0,0">
              <w:txbxContent>
                <w:p w:rsidR="009D12EC" w:rsidRDefault="006B0681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(9.5)</w:t>
                  </w:r>
                </w:p>
              </w:txbxContent>
            </v:textbox>
            <w10:wrap type="topAndBottom" anchorx="margin"/>
          </v:shape>
        </w:pict>
      </w:r>
      <w:r w:rsidR="006B0681">
        <w:t>С использованием данных о теплоаккумулирующей способности абонент</w:t>
      </w:r>
      <w:r w:rsidR="006B0681">
        <w:softHyphen/>
        <w:t>ских установок определяют время, за которое температура внутри отапливаемого помещения снизится до температуры, установленной в критериях отказа тепло</w:t>
      </w:r>
      <w:r w:rsidR="006B0681">
        <w:softHyphen/>
        <w:t>снабжения. Отказ теплоснабжения потребителя - событие, приводящее к паде</w:t>
      </w:r>
      <w:r w:rsidR="006B0681">
        <w:softHyphen/>
        <w:t>нию температуры в отапливаемых помещениях жилых и общественных зданий ниже +12 °С, в промышленных зданиях ниже +8 °С (СНиП 41-02-2003 «Тепло</w:t>
      </w:r>
      <w:r w:rsidR="006B0681">
        <w:softHyphen/>
        <w:t>вые сети»). Для расчета времени снижения температуры в жилом здании исполь</w:t>
      </w:r>
      <w:r w:rsidR="006B0681">
        <w:softHyphen/>
        <w:t>зуют формулу:</w:t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60"/>
        <w:jc w:val="left"/>
      </w:pPr>
      <w:r>
        <w:t>где</w:t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60"/>
        <w:jc w:val="left"/>
      </w:pPr>
      <w:r>
        <w:rPr>
          <w:lang w:val="en-US" w:eastAsia="en-US" w:bidi="en-US"/>
        </w:rPr>
        <w:t>t</w:t>
      </w:r>
      <w:r>
        <w:rPr>
          <w:vertAlign w:val="subscript"/>
          <w:lang w:val="en-US" w:eastAsia="en-US" w:bidi="en-US"/>
        </w:rPr>
        <w:t>B</w:t>
      </w:r>
      <w:r w:rsidRPr="0003481A">
        <w:rPr>
          <w:lang w:eastAsia="en-US" w:bidi="en-US"/>
        </w:rPr>
        <w:t xml:space="preserve"> - </w:t>
      </w:r>
      <w:r>
        <w:t xml:space="preserve">внутренняя температура, которая устанавливается в помещении через время </w:t>
      </w:r>
      <w:r>
        <w:rPr>
          <w:lang w:val="en-US" w:eastAsia="en-US" w:bidi="en-US"/>
        </w:rPr>
        <w:t>Z</w:t>
      </w:r>
      <w:r w:rsidRPr="0003481A">
        <w:rPr>
          <w:lang w:eastAsia="en-US" w:bidi="en-US"/>
        </w:rPr>
        <w:t xml:space="preserve"> </w:t>
      </w:r>
      <w:r>
        <w:t>в часах, после наступления исходного события, °С;</w:t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60"/>
        <w:jc w:val="left"/>
      </w:pPr>
      <w:r>
        <w:rPr>
          <w:lang w:val="en-US" w:eastAsia="en-US" w:bidi="en-US"/>
        </w:rPr>
        <w:t>Z</w:t>
      </w:r>
      <w:r w:rsidRPr="0003481A">
        <w:rPr>
          <w:lang w:eastAsia="en-US" w:bidi="en-US"/>
        </w:rPr>
        <w:t xml:space="preserve"> </w:t>
      </w:r>
      <w:r>
        <w:t xml:space="preserve">- время отсчитываемое после начала исходного события, ч; </w:t>
      </w:r>
      <w:r>
        <w:rPr>
          <w:lang w:val="en-US" w:eastAsia="en-US" w:bidi="en-US"/>
        </w:rPr>
        <w:t>t</w:t>
      </w:r>
      <w:r>
        <w:rPr>
          <w:vertAlign w:val="subscript"/>
          <w:lang w:val="en-US" w:eastAsia="en-US" w:bidi="en-US"/>
        </w:rPr>
        <w:t>B</w:t>
      </w:r>
      <w:r w:rsidRPr="0003481A">
        <w:rPr>
          <w:lang w:eastAsia="en-US" w:bidi="en-US"/>
        </w:rPr>
        <w:t xml:space="preserve"> </w:t>
      </w:r>
      <w:r>
        <w:t>- температура в отапливаемом помещении, которая была в момент нача</w:t>
      </w:r>
      <w:r>
        <w:softHyphen/>
        <w:t>ла исходного события, °С;</w:t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60"/>
        <w:jc w:val="left"/>
      </w:pPr>
      <w:r>
        <w:rPr>
          <w:lang w:val="en-US" w:eastAsia="en-US" w:bidi="en-US"/>
        </w:rPr>
        <w:t>tn</w:t>
      </w:r>
      <w:r>
        <w:t xml:space="preserve">-температура наружного воздуха, усредненная на периоде времени </w:t>
      </w:r>
      <w:r>
        <w:rPr>
          <w:lang w:val="en-US" w:eastAsia="en-US" w:bidi="en-US"/>
        </w:rPr>
        <w:t>Z</w:t>
      </w:r>
      <w:r w:rsidRPr="0003481A">
        <w:rPr>
          <w:lang w:eastAsia="en-US" w:bidi="en-US"/>
        </w:rPr>
        <w:t xml:space="preserve"> </w:t>
      </w:r>
      <w:r>
        <w:t xml:space="preserve">, °С; </w:t>
      </w:r>
      <w:r>
        <w:rPr>
          <w:lang w:val="en-US" w:eastAsia="en-US" w:bidi="en-US"/>
        </w:rPr>
        <w:t>Q</w:t>
      </w:r>
      <w:r w:rsidRPr="0003481A">
        <w:rPr>
          <w:vertAlign w:val="subscript"/>
          <w:lang w:eastAsia="en-US" w:bidi="en-US"/>
        </w:rPr>
        <w:t>0</w:t>
      </w:r>
      <w:r w:rsidRPr="0003481A">
        <w:rPr>
          <w:lang w:eastAsia="en-US" w:bidi="en-US"/>
        </w:rPr>
        <w:t xml:space="preserve"> </w:t>
      </w:r>
      <w:r>
        <w:t xml:space="preserve">- подача теплоты в помещение, Дж/ч; </w:t>
      </w:r>
      <w:r>
        <w:rPr>
          <w:lang w:val="en-US" w:eastAsia="en-US" w:bidi="en-US"/>
        </w:rPr>
        <w:t>q</w:t>
      </w:r>
      <w:r w:rsidRPr="0003481A">
        <w:rPr>
          <w:vertAlign w:val="subscript"/>
          <w:lang w:eastAsia="en-US" w:bidi="en-US"/>
        </w:rPr>
        <w:t>0</w:t>
      </w:r>
      <w:r>
        <w:rPr>
          <w:lang w:val="en-US" w:eastAsia="en-US" w:bidi="en-US"/>
        </w:rPr>
        <w:t>V</w:t>
      </w:r>
      <w:r w:rsidRPr="0003481A">
        <w:rPr>
          <w:lang w:eastAsia="en-US" w:bidi="en-US"/>
        </w:rPr>
        <w:t xml:space="preserve">- </w:t>
      </w:r>
      <w:r>
        <w:t>удельные расчетные тепловые потери здания, Дж/(ч°С); в - коэффициент аккумуляции помещения (здания) для жилого здания рав</w:t>
      </w:r>
      <w:r>
        <w:softHyphen/>
        <w:t>но 40 ч.</w:t>
      </w:r>
    </w:p>
    <w:p w:rsidR="009D12EC" w:rsidRDefault="006B0681">
      <w:pPr>
        <w:pStyle w:val="20"/>
        <w:shd w:val="clear" w:color="auto" w:fill="auto"/>
        <w:spacing w:before="0" w:after="252" w:line="480" w:lineRule="exact"/>
        <w:ind w:firstLine="760"/>
        <w:jc w:val="left"/>
      </w:pPr>
      <w:r>
        <w:t>Для расчет времени снижения температуры в жилом задании до +12</w:t>
      </w:r>
      <w:r>
        <w:rPr>
          <w:vertAlign w:val="superscript"/>
        </w:rPr>
        <w:t>0</w:t>
      </w:r>
      <w:r>
        <w:t>С при</w:t>
      </w:r>
    </w:p>
    <w:p w:rsidR="009D12EC" w:rsidRDefault="006B0681">
      <w:pPr>
        <w:pStyle w:val="50"/>
        <w:shd w:val="clear" w:color="auto" w:fill="auto"/>
        <w:spacing w:before="0" w:line="240" w:lineRule="exact"/>
        <w:ind w:left="6340"/>
        <w:jc w:val="left"/>
      </w:pPr>
      <w:r>
        <w:rPr>
          <w:rStyle w:val="51"/>
        </w:rPr>
        <w:t>=</w:t>
      </w:r>
      <w:r>
        <w:t xml:space="preserve"> 0</w:t>
      </w:r>
    </w:p>
    <w:p w:rsidR="009D12EC" w:rsidRDefault="006B0681">
      <w:pPr>
        <w:pStyle w:val="20"/>
        <w:shd w:val="clear" w:color="auto" w:fill="auto"/>
        <w:tabs>
          <w:tab w:val="left" w:pos="6600"/>
        </w:tabs>
        <w:spacing w:before="0" w:after="0" w:line="480" w:lineRule="exact"/>
        <w:ind w:firstLine="0"/>
        <w:jc w:val="both"/>
      </w:pPr>
      <w:r>
        <w:t xml:space="preserve">внезапном прекращении теплоснабжения, при </w:t>
      </w:r>
      <w:r>
        <w:rPr>
          <w:rStyle w:val="213pt2pt"/>
          <w:vertAlign w:val="superscript"/>
        </w:rPr>
        <w:t>q</w:t>
      </w:r>
      <w:r w:rsidRPr="0003481A">
        <w:rPr>
          <w:rStyle w:val="213pt2pt"/>
          <w:vertAlign w:val="superscript"/>
          <w:lang w:val="ru-RU"/>
        </w:rPr>
        <w:t>0</w:t>
      </w:r>
      <w:r>
        <w:rPr>
          <w:rStyle w:val="213pt2pt"/>
          <w:vertAlign w:val="superscript"/>
        </w:rPr>
        <w:t>V</w:t>
      </w:r>
      <w:r w:rsidRPr="0003481A">
        <w:rPr>
          <w:lang w:eastAsia="en-US" w:bidi="en-US"/>
        </w:rPr>
        <w:tab/>
      </w:r>
      <w:r>
        <w:t>) формула имеет следую</w:t>
      </w:r>
      <w:r>
        <w:softHyphen/>
      </w:r>
    </w:p>
    <w:p w:rsidR="009D12EC" w:rsidRDefault="003C13F6">
      <w:pPr>
        <w:pStyle w:val="20"/>
        <w:shd w:val="clear" w:color="auto" w:fill="auto"/>
        <w:spacing w:before="0" w:after="0" w:line="480" w:lineRule="exact"/>
        <w:ind w:firstLine="0"/>
        <w:jc w:val="both"/>
      </w:pPr>
      <w:r>
        <w:pict>
          <v:shape id="_x0000_s1042" type="#_x0000_t202" style="position:absolute;left:0;text-align:left;margin-left:221.65pt;margin-top:24.9pt;width:11.05pt;height:15.85pt;z-index:-125829365;mso-wrap-distance-left:5pt;mso-wrap-distance-right:5pt;mso-wrap-distance-bottom:28.7pt;mso-position-horizontal-relative:margin" filled="f" stroked="f">
            <v:textbox style="mso-fit-shape-to-text:t" inset="0,0,0,0">
              <w:txbxContent>
                <w:p w:rsidR="009D12EC" w:rsidRDefault="006B0681">
                  <w:pPr>
                    <w:pStyle w:val="12"/>
                    <w:shd w:val="clear" w:color="auto" w:fill="auto"/>
                    <w:spacing w:line="260" w:lineRule="exact"/>
                  </w:pPr>
                  <w:r>
                    <w:rPr>
                      <w:lang w:val="en-US" w:eastAsia="en-US" w:bidi="en-US"/>
                    </w:rPr>
                    <w:t>Z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left:0;text-align:left;margin-left:233.9pt;margin-top:25.45pt;width:39.85pt;height:17.2pt;z-index:-125829364;mso-wrap-distance-left:5pt;mso-wrap-distance-right:5pt;mso-wrap-distance-bottom:26.8pt;mso-position-horizontal-relative:margin" filled="f" stroked="f">
            <v:textbox style="mso-fit-shape-to-text:t" inset="0,0,0,0">
              <w:txbxContent>
                <w:p w:rsidR="009D12EC" w:rsidRDefault="006B0681">
                  <w:pPr>
                    <w:pStyle w:val="12"/>
                    <w:shd w:val="clear" w:color="auto" w:fill="auto"/>
                    <w:spacing w:line="280" w:lineRule="exact"/>
                  </w:pPr>
                  <w:r>
                    <w:t>= в-</w:t>
                  </w:r>
                  <w:r>
                    <w:rPr>
                      <w:rStyle w:val="1214pt0ptExact"/>
                      <w:lang w:val="ru-RU" w:eastAsia="ru-RU" w:bidi="ru-RU"/>
                    </w:rPr>
                    <w:t xml:space="preserve"> </w:t>
                  </w:r>
                  <w:r>
                    <w:rPr>
                      <w:rStyle w:val="1214pt0ptExact"/>
                    </w:rPr>
                    <w:t>ln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left:0;text-align:left;margin-left:274.45pt;margin-top:21.35pt;width:32.65pt;height:23pt;z-index:-125829363;mso-wrap-distance-left:5pt;mso-wrap-distance-right:160.55pt;mso-wrap-distance-bottom:25.1pt;mso-position-horizontal-relative:margin" filled="f" stroked="f">
            <v:textbox style="mso-fit-shape-to-text:t" inset="0,0,0,0">
              <w:txbxContent>
                <w:p w:rsidR="009D12EC" w:rsidRDefault="006B0681">
                  <w:pPr>
                    <w:pStyle w:val="13"/>
                    <w:shd w:val="clear" w:color="auto" w:fill="auto"/>
                    <w:spacing w:line="190" w:lineRule="exact"/>
                  </w:pPr>
                  <w:r>
                    <w:rPr>
                      <w:rStyle w:val="13Exact0"/>
                      <w:i/>
                      <w:iCs/>
                      <w:vertAlign w:val="superscript"/>
                    </w:rPr>
                    <w:t>(</w:t>
                  </w:r>
                  <w:r>
                    <w:rPr>
                      <w:rStyle w:val="13Exact0"/>
                      <w:i/>
                      <w:iCs/>
                    </w:rPr>
                    <w:t xml:space="preserve">‘В </w:t>
                  </w:r>
                  <w:r>
                    <w:rPr>
                      <w:rStyle w:val="13Exact0"/>
                      <w:i/>
                      <w:iCs/>
                      <w:vertAlign w:val="superscript"/>
                    </w:rPr>
                    <w:t>-</w:t>
                  </w:r>
                  <w:r>
                    <w:rPr>
                      <w:rStyle w:val="13Exact0"/>
                      <w:i/>
                      <w:iCs/>
                    </w:rPr>
                    <w:t>‘н</w:t>
                  </w:r>
                  <w:r>
                    <w:rPr>
                      <w:rStyle w:val="1395ptExact"/>
                    </w:rPr>
                    <w:t xml:space="preserve"> </w:t>
                  </w:r>
                  <w:r>
                    <w:rPr>
                      <w:rStyle w:val="1395ptExact"/>
                      <w:vertAlign w:val="superscript"/>
                    </w:rPr>
                    <w:t>)</w:t>
                  </w:r>
                </w:p>
                <w:p w:rsidR="009D12EC" w:rsidRDefault="006B0681">
                  <w:pPr>
                    <w:pStyle w:val="13"/>
                    <w:shd w:val="clear" w:color="auto" w:fill="auto"/>
                    <w:spacing w:line="190" w:lineRule="exact"/>
                  </w:pPr>
                  <w:r>
                    <w:t>(‘в.а - ‘н</w:t>
                  </w:r>
                  <w:r>
                    <w:rPr>
                      <w:rStyle w:val="1395ptExact0"/>
                    </w:rPr>
                    <w:t xml:space="preserve"> 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left:0;text-align:left;margin-left:467.65pt;margin-top:33.2pt;width:28.55pt;height:16.9pt;z-index:-125829362;mso-wrap-distance-left:5pt;mso-wrap-distance-right:5pt;mso-wrap-distance-bottom:19.35pt;mso-position-horizontal-relative:margin" filled="f" stroked="f">
            <v:textbox style="mso-fit-shape-to-text:t" inset="0,0,0,0">
              <w:txbxContent>
                <w:p w:rsidR="009D12EC" w:rsidRDefault="006B0681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  <w:r>
                    <w:rPr>
                      <w:rStyle w:val="2Exact"/>
                      <w:lang w:val="ru-RU" w:eastAsia="ru-RU" w:bidi="ru-RU"/>
                    </w:rPr>
                    <w:t>(9.6)</w:t>
                  </w:r>
                </w:p>
              </w:txbxContent>
            </v:textbox>
            <w10:wrap type="topAndBottom" anchorx="margin"/>
          </v:shape>
        </w:pict>
      </w:r>
      <w:r w:rsidR="006B0681">
        <w:t>щий вид:</w:t>
      </w:r>
      <w:r w:rsidR="006B0681">
        <w:br w:type="page"/>
      </w:r>
    </w:p>
    <w:p w:rsidR="009D12EC" w:rsidRDefault="006B0681">
      <w:pPr>
        <w:pStyle w:val="20"/>
        <w:shd w:val="clear" w:color="auto" w:fill="auto"/>
        <w:spacing w:before="0" w:after="0" w:line="485" w:lineRule="exact"/>
        <w:ind w:firstLine="740"/>
        <w:jc w:val="both"/>
      </w:pPr>
      <w:r>
        <w:lastRenderedPageBreak/>
        <w:t>где внутренняя температура, которая устанавливается критерием отказа те</w:t>
      </w:r>
      <w:r>
        <w:softHyphen/>
        <w:t>плоснабжения (+12 °С для жилых зданий);</w:t>
      </w:r>
    </w:p>
    <w:p w:rsidR="009D12EC" w:rsidRDefault="006B0681">
      <w:pPr>
        <w:pStyle w:val="20"/>
        <w:shd w:val="clear" w:color="auto" w:fill="auto"/>
        <w:spacing w:before="0" w:after="563" w:line="485" w:lineRule="exact"/>
        <w:ind w:firstLine="740"/>
        <w:jc w:val="both"/>
      </w:pPr>
      <w:r>
        <w:t>Расчет проводится для каждой градации повторяемости температуры на</w:t>
      </w:r>
      <w:r>
        <w:softHyphen/>
        <w:t>ружного воздуха.</w:t>
      </w:r>
    </w:p>
    <w:p w:rsidR="009D12EC" w:rsidRDefault="006B0681">
      <w:pPr>
        <w:pStyle w:val="a8"/>
        <w:framePr w:w="6797" w:wrap="notBeside" w:vAnchor="text" w:hAnchor="text" w:xAlign="center" w:y="1"/>
        <w:shd w:val="clear" w:color="auto" w:fill="auto"/>
        <w:spacing w:line="240" w:lineRule="exact"/>
        <w:jc w:val="left"/>
      </w:pPr>
      <w:r>
        <w:t>Табли</w:t>
      </w:r>
      <w:r>
        <w:rPr>
          <w:rStyle w:val="a9"/>
        </w:rPr>
        <w:t>ца 9.2. Расчет времени снижения температуры внутри отапливаемо</w:t>
      </w:r>
      <w:r>
        <w:t>го помещения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2021"/>
        <w:gridCol w:w="2630"/>
      </w:tblGrid>
      <w:tr w:rsidR="009D12EC">
        <w:trPr>
          <w:trHeight w:hRule="exact" w:val="132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Температура на</w:t>
            </w:r>
            <w:r>
              <w:rPr>
                <w:rStyle w:val="212pt"/>
              </w:rPr>
              <w:softHyphen/>
              <w:t>ружного воздуха, °С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2pt"/>
              </w:rPr>
              <w:t>Повторяемость температур на</w:t>
            </w:r>
            <w:r>
              <w:rPr>
                <w:rStyle w:val="212pt"/>
              </w:rPr>
              <w:softHyphen/>
              <w:t>ружного воздуха, час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Время снижения тем</w:t>
            </w:r>
            <w:r>
              <w:rPr>
                <w:rStyle w:val="212pt"/>
              </w:rPr>
              <w:softHyphen/>
              <w:t>пературы воздуха внутри отапливаемого помещения до +12°С</w:t>
            </w:r>
          </w:p>
        </w:tc>
      </w:tr>
      <w:tr w:rsidR="009D12EC">
        <w:trPr>
          <w:trHeight w:hRule="exact" w:val="30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-42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5,25</w:t>
            </w:r>
          </w:p>
        </w:tc>
      </w:tr>
      <w:tr w:rsidR="009D12EC">
        <w:trPr>
          <w:trHeight w:hRule="exact" w:val="31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-40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5,72</w:t>
            </w:r>
          </w:p>
        </w:tc>
      </w:tr>
      <w:tr w:rsidR="009D12EC">
        <w:trPr>
          <w:trHeight w:hRule="exact" w:val="31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-35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78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6,28</w:t>
            </w:r>
          </w:p>
        </w:tc>
      </w:tr>
      <w:tr w:rsidR="009D12EC">
        <w:trPr>
          <w:trHeight w:hRule="exact" w:val="30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-30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203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6,97</w:t>
            </w:r>
          </w:p>
        </w:tc>
      </w:tr>
      <w:tr w:rsidR="009D12EC">
        <w:trPr>
          <w:trHeight w:hRule="exact" w:val="31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-25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417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7,82</w:t>
            </w:r>
          </w:p>
        </w:tc>
      </w:tr>
      <w:tr w:rsidR="009D12EC">
        <w:trPr>
          <w:trHeight w:hRule="exact" w:val="30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745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8,92</w:t>
            </w:r>
          </w:p>
        </w:tc>
      </w:tr>
      <w:tr w:rsidR="009D12EC">
        <w:trPr>
          <w:trHeight w:hRule="exact" w:val="31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-15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1205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10,38</w:t>
            </w:r>
          </w:p>
        </w:tc>
      </w:tr>
      <w:tr w:rsidR="009D12EC">
        <w:trPr>
          <w:trHeight w:hRule="exact" w:val="30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-10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1853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12,4</w:t>
            </w:r>
          </w:p>
        </w:tc>
      </w:tr>
      <w:tr w:rsidR="009D12EC">
        <w:trPr>
          <w:trHeight w:hRule="exact" w:val="31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-5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2741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15,42</w:t>
            </w:r>
          </w:p>
        </w:tc>
      </w:tr>
      <w:tr w:rsidR="009D12EC">
        <w:trPr>
          <w:trHeight w:hRule="exact" w:val="31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3804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20,43</w:t>
            </w:r>
          </w:p>
        </w:tc>
      </w:tr>
      <w:tr w:rsidR="009D12EC">
        <w:trPr>
          <w:trHeight w:hRule="exact" w:val="30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+5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4796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30,48</w:t>
            </w:r>
          </w:p>
        </w:tc>
      </w:tr>
      <w:tr w:rsidR="009D12EC">
        <w:trPr>
          <w:trHeight w:hRule="exact" w:val="32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+8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5195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679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43,94</w:t>
            </w:r>
          </w:p>
        </w:tc>
      </w:tr>
    </w:tbl>
    <w:p w:rsidR="009D12EC" w:rsidRDefault="009D12EC">
      <w:pPr>
        <w:framePr w:w="6797" w:wrap="notBeside" w:vAnchor="text" w:hAnchor="text" w:xAlign="center" w:y="1"/>
        <w:rPr>
          <w:sz w:val="2"/>
          <w:szCs w:val="2"/>
        </w:rPr>
      </w:pPr>
    </w:p>
    <w:p w:rsidR="009D12EC" w:rsidRDefault="009D12EC">
      <w:pPr>
        <w:rPr>
          <w:sz w:val="2"/>
          <w:szCs w:val="2"/>
        </w:rPr>
      </w:pPr>
    </w:p>
    <w:p w:rsidR="009D12EC" w:rsidRDefault="006B0681">
      <w:pPr>
        <w:pStyle w:val="20"/>
        <w:shd w:val="clear" w:color="auto" w:fill="auto"/>
        <w:spacing w:before="173" w:after="0" w:line="480" w:lineRule="exact"/>
        <w:ind w:firstLine="740"/>
        <w:jc w:val="both"/>
      </w:pPr>
      <w:r>
        <w:t>В большинстве случаев несоблюдение нормативных показателей вызвано устареванием трубопроводов, так как параметр потока отказов ю, для участков со сроком службы, превышающим расчетный, принимает большие значения.</w:t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С точки зрения надежности, общими рекомендациями по повышению без</w:t>
      </w:r>
      <w:r>
        <w:softHyphen/>
        <w:t>отказности работы, для всех участков, вне зависимости от результатов расчета являются:</w:t>
      </w:r>
    </w:p>
    <w:p w:rsidR="009D12EC" w:rsidRDefault="006B0681">
      <w:pPr>
        <w:pStyle w:val="20"/>
        <w:numPr>
          <w:ilvl w:val="0"/>
          <w:numId w:val="1"/>
        </w:numPr>
        <w:shd w:val="clear" w:color="auto" w:fill="auto"/>
        <w:tabs>
          <w:tab w:val="left" w:pos="909"/>
        </w:tabs>
        <w:spacing w:before="0" w:after="0" w:line="480" w:lineRule="exact"/>
        <w:ind w:firstLine="740"/>
        <w:jc w:val="both"/>
      </w:pPr>
      <w:r>
        <w:t>реконструкция участков со сроком службы, превышающим расчетный срок службы трубопроводов, параметр потока отказов ю для которых принимает большие значения;</w:t>
      </w:r>
    </w:p>
    <w:p w:rsidR="009D12EC" w:rsidRDefault="006B0681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480" w:lineRule="exact"/>
        <w:ind w:firstLine="740"/>
        <w:jc w:val="both"/>
      </w:pPr>
      <w:r>
        <w:t>строительство резервных связей (перемычек);</w:t>
      </w:r>
    </w:p>
    <w:p w:rsidR="009D12EC" w:rsidRDefault="006B0681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before="0" w:after="0" w:line="480" w:lineRule="exact"/>
        <w:ind w:firstLine="740"/>
        <w:jc w:val="both"/>
      </w:pPr>
      <w:r>
        <w:t>повышение коэффициента аккумуляции теплоты зданий (утепление, про</w:t>
      </w:r>
      <w:r>
        <w:softHyphen/>
        <w:t>граммы энергосбережения).</w:t>
      </w:r>
    </w:p>
    <w:p w:rsidR="009D12EC" w:rsidRDefault="006B0681">
      <w:pPr>
        <w:pStyle w:val="20"/>
        <w:shd w:val="clear" w:color="auto" w:fill="auto"/>
        <w:spacing w:before="0" w:after="1060" w:line="480" w:lineRule="exact"/>
        <w:ind w:firstLine="740"/>
        <w:jc w:val="both"/>
      </w:pPr>
      <w:r>
        <w:t>Кроме того, помимо схемных решений, общей рекомендациями по повы</w:t>
      </w:r>
      <w:r>
        <w:softHyphen/>
        <w:t>шению надёжности теплоснабжения является внедрение мероприятия по улуч</w:t>
      </w:r>
      <w:r>
        <w:softHyphen/>
      </w:r>
      <w:r>
        <w:lastRenderedPageBreak/>
        <w:t>шению эксплуатации тепловых сетей - вентиляция камер и каналов, прокладка дренажных линий, внедрение систем электрохимической защиты.</w:t>
      </w:r>
    </w:p>
    <w:p w:rsidR="009D12EC" w:rsidRDefault="006B0681">
      <w:pPr>
        <w:pStyle w:val="22"/>
        <w:keepNext/>
        <w:keepLines/>
        <w:shd w:val="clear" w:color="auto" w:fill="auto"/>
        <w:tabs>
          <w:tab w:val="left" w:pos="2116"/>
        </w:tabs>
        <w:spacing w:after="142" w:line="280" w:lineRule="exact"/>
        <w:ind w:left="460"/>
        <w:jc w:val="both"/>
      </w:pPr>
      <w:bookmarkStart w:id="19" w:name="bookmark18"/>
      <w:r>
        <w:t>Часть 10.</w:t>
      </w:r>
      <w:r>
        <w:tab/>
        <w:t>Технико-экономические показатели теплоснабжающих и</w:t>
      </w:r>
      <w:bookmarkEnd w:id="19"/>
    </w:p>
    <w:p w:rsidR="009D12EC" w:rsidRDefault="006B0681">
      <w:pPr>
        <w:pStyle w:val="22"/>
        <w:keepNext/>
        <w:keepLines/>
        <w:shd w:val="clear" w:color="auto" w:fill="auto"/>
        <w:spacing w:after="0" w:line="280" w:lineRule="exact"/>
        <w:ind w:right="20"/>
      </w:pPr>
      <w:bookmarkStart w:id="20" w:name="bookmark19"/>
      <w:r>
        <w:t>теплосетевых организаций</w:t>
      </w:r>
      <w:bookmarkEnd w:id="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778"/>
        <w:gridCol w:w="1032"/>
        <w:gridCol w:w="1416"/>
        <w:gridCol w:w="1416"/>
        <w:gridCol w:w="1286"/>
      </w:tblGrid>
      <w:tr w:rsidR="009D12EC">
        <w:trPr>
          <w:trHeight w:hRule="exact" w:val="77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№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Показатели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Ед. изм.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left="220" w:firstLine="0"/>
              <w:jc w:val="left"/>
            </w:pPr>
            <w:r>
              <w:rPr>
                <w:rStyle w:val="2105pt"/>
              </w:rPr>
              <w:t>Современ-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ноесостоя-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  <w:lang w:val="en-US" w:eastAsia="en-US" w:bidi="en-US"/>
              </w:rPr>
              <w:t xml:space="preserve">I </w:t>
            </w:r>
            <w:r>
              <w:rPr>
                <w:rStyle w:val="2105pt"/>
              </w:rPr>
              <w:t>очередь строитель</w:t>
            </w:r>
            <w:r>
              <w:rPr>
                <w:rStyle w:val="2105pt"/>
              </w:rPr>
              <w:softHyphen/>
              <w:t>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Расчетный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срок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I. Территория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2EC">
        <w:trPr>
          <w:trHeight w:hRule="exact" w:val="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1.1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Всего земель в административных границах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122414,0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122414,0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122414,0</w:t>
            </w:r>
          </w:p>
        </w:tc>
      </w:tr>
      <w:tr w:rsidR="009D12EC">
        <w:trPr>
          <w:trHeight w:hRule="exact" w:val="5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1.1.1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2105pt"/>
              </w:rPr>
              <w:t>Земли сельскохозяйственного назна</w:t>
            </w:r>
            <w:r>
              <w:rPr>
                <w:rStyle w:val="2105pt"/>
              </w:rPr>
              <w:softHyphen/>
              <w:t>чения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36479,4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36479,4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36479,4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1.1.2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Земли поселений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400,47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400,47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400,47</w:t>
            </w:r>
          </w:p>
        </w:tc>
      </w:tr>
      <w:tr w:rsidR="009D12EC">
        <w:trPr>
          <w:trHeight w:hRule="exact" w:val="38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с. Ворогово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212,7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212,7</w:t>
            </w:r>
          </w:p>
        </w:tc>
      </w:tr>
      <w:tr w:rsidR="009D12EC">
        <w:trPr>
          <w:trHeight w:hRule="exact" w:val="38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Индыгино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73,07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73,07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73,07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Сандакчес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61,0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61,0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Колокольный Яр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53,7</w:t>
            </w:r>
          </w:p>
        </w:tc>
      </w:tr>
      <w:tr w:rsidR="009D12EC">
        <w:trPr>
          <w:trHeight w:hRule="exact" w:val="76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1.1.3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2105pt"/>
              </w:rPr>
              <w:t>Земли промышленности, энергетики, транспорта, связи... и земли иного специального назначения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4432,23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4432,23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4432,23</w:t>
            </w:r>
          </w:p>
        </w:tc>
      </w:tr>
      <w:tr w:rsidR="009D12EC">
        <w:trPr>
          <w:trHeight w:hRule="exact" w:val="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1.1.4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2105pt"/>
              </w:rPr>
              <w:t>Земли особо охраняемых территорий и их объектов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1.1.5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Земли запаса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3124,2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3124,2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3124,2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1.1.6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Земли водного фонда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244,8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244,8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244,8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1.1.7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Земли лесного фонда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77732,9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77732,9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77732,9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II. Население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2EC">
        <w:trPr>
          <w:trHeight w:hRule="exact" w:val="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2.1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2105pt"/>
              </w:rPr>
              <w:t>Численность населения Вороговско- го сельсовета всего,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чел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1640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с. Ворогово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1084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1090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Индыгино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188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190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Сандакчес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248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252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Колокольный Яр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108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2.2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Возрастная структура населения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100,0</w:t>
            </w:r>
          </w:p>
        </w:tc>
      </w:tr>
      <w:tr w:rsidR="009D12EC">
        <w:trPr>
          <w:trHeight w:hRule="exact" w:val="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- население моложе трудоспособного возраста (дети до 15-ти лет)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19,9</w:t>
            </w:r>
          </w:p>
        </w:tc>
      </w:tr>
      <w:tr w:rsidR="009D12EC">
        <w:trPr>
          <w:trHeight w:hRule="exact" w:val="77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- население в трудоспособном воз</w:t>
            </w:r>
            <w:r>
              <w:rPr>
                <w:rStyle w:val="2105pt"/>
              </w:rPr>
              <w:softHyphen/>
              <w:t>расте (мужчины 16-59 лет, женщины 16- 54 года)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67,2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67,3</w:t>
            </w:r>
          </w:p>
        </w:tc>
      </w:tr>
      <w:tr w:rsidR="009D12EC">
        <w:trPr>
          <w:trHeight w:hRule="exact" w:val="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2105pt"/>
              </w:rPr>
              <w:t>- население старше трудоспособного возраста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12,8</w:t>
            </w:r>
          </w:p>
        </w:tc>
      </w:tr>
      <w:tr w:rsidR="009D12EC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2.3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2105pt"/>
              </w:rPr>
              <w:t>Численность занятого населения - всего из них: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чел. / % от всего населе</w:t>
            </w:r>
            <w:r>
              <w:rPr>
                <w:rStyle w:val="2105pt"/>
              </w:rPr>
              <w:softHyphen/>
              <w:t>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277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17,3%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290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17,9%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295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18,0%</w:t>
            </w:r>
          </w:p>
        </w:tc>
      </w:tr>
      <w:tr w:rsidR="009D12EC">
        <w:trPr>
          <w:trHeight w:hRule="exact" w:val="5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2.3.1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105pt"/>
              </w:rPr>
              <w:t>В градообразующих отраслях,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37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2,3%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39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2,4%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41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2,5%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Кадры промышленных предприятий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Кадры сельского хозяйства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</w:tr>
    </w:tbl>
    <w:p w:rsidR="009D12EC" w:rsidRDefault="009D12EC">
      <w:pPr>
        <w:framePr w:w="9442" w:wrap="notBeside" w:vAnchor="text" w:hAnchor="text" w:xAlign="center" w:y="1"/>
        <w:rPr>
          <w:sz w:val="2"/>
          <w:szCs w:val="2"/>
        </w:rPr>
      </w:pPr>
    </w:p>
    <w:p w:rsidR="009D12EC" w:rsidRDefault="009D12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778"/>
        <w:gridCol w:w="1032"/>
        <w:gridCol w:w="1416"/>
        <w:gridCol w:w="1416"/>
        <w:gridCol w:w="1286"/>
      </w:tblGrid>
      <w:tr w:rsidR="009D12EC">
        <w:trPr>
          <w:trHeight w:hRule="exact" w:val="77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lastRenderedPageBreak/>
              <w:t>№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Показатели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Ед. изм.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left="220" w:firstLine="0"/>
              <w:jc w:val="left"/>
            </w:pPr>
            <w:r>
              <w:rPr>
                <w:rStyle w:val="2105pt"/>
              </w:rPr>
              <w:t>Современ-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ноесостоя-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"/>
                <w:lang w:val="en-US" w:eastAsia="en-US" w:bidi="en-US"/>
              </w:rPr>
              <w:t xml:space="preserve">I </w:t>
            </w:r>
            <w:r>
              <w:rPr>
                <w:rStyle w:val="2105pt"/>
              </w:rPr>
              <w:t>очередь строитель</w:t>
            </w:r>
            <w:r>
              <w:rPr>
                <w:rStyle w:val="2105pt"/>
              </w:rPr>
              <w:softHyphen/>
              <w:t>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Расчетный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срок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Специализированные учреждения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Прочие виды хозяйственной дея</w:t>
            </w:r>
            <w:r>
              <w:rPr>
                <w:rStyle w:val="2105pt"/>
              </w:rPr>
              <w:softHyphen/>
              <w:t>тельности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34</w:t>
            </w:r>
          </w:p>
        </w:tc>
      </w:tr>
      <w:tr w:rsidR="009D12EC">
        <w:trPr>
          <w:trHeight w:hRule="exact" w:val="2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Резерв градообразующих кадров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</w:tr>
      <w:tr w:rsidR="009D12EC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2.3.2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В обслуживающей сфере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чел. / % от всего населе</w:t>
            </w:r>
            <w:r>
              <w:rPr>
                <w:rStyle w:val="2105pt"/>
              </w:rPr>
              <w:softHyphen/>
              <w:t>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240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15,0%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251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17,9%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254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18,0%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III. Жилищный фонд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2EC">
        <w:trPr>
          <w:trHeight w:hRule="exact" w:val="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3.1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05pt"/>
              </w:rPr>
              <w:t>Средняя жилищная обеспеченность на одного человека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м2/чел.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30</w:t>
            </w:r>
          </w:p>
        </w:tc>
      </w:tr>
      <w:tr w:rsidR="009D12EC">
        <w:trPr>
          <w:trHeight w:hRule="exact" w:val="2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3.2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Потребность в жилищном фонде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тыс.м2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49,2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45,5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с. Ворогово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30,35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Индыгино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5,26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Сандакчес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7,56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6,94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Колокольный Яр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5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3.3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05pt"/>
              </w:rPr>
              <w:t>Существующий жилищный фонд, всего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тыс.м2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30,45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с. Ворогово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22,85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Индыгино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Сандакчес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3,03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Колокольный Яр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3.4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05pt"/>
              </w:rPr>
              <w:t>Объем нового жилищного строитель</w:t>
            </w:r>
            <w:r>
              <w:rPr>
                <w:rStyle w:val="2105pt"/>
              </w:rPr>
              <w:softHyphen/>
              <w:t>ства, всего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тыс.м2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18,75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15,05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с. Ворогово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9,85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7,5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Индыгино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2,82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2,38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Сандакчес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4,53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3,91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Колокольный Яр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1,54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1,24</w:t>
            </w:r>
          </w:p>
        </w:tc>
      </w:tr>
      <w:tr w:rsidR="009D12EC">
        <w:trPr>
          <w:trHeight w:hRule="exact" w:val="76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2105pt"/>
              </w:rPr>
              <w:t>IV. Объекты социального и культур</w:t>
            </w:r>
            <w:r>
              <w:rPr>
                <w:rStyle w:val="2105pt"/>
              </w:rPr>
              <w:softHyphen/>
              <w:t>но-бытового обслуживания населе</w:t>
            </w:r>
            <w:r>
              <w:rPr>
                <w:rStyle w:val="2105pt"/>
              </w:rPr>
              <w:softHyphen/>
              <w:t>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2EC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4.1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Детские дошкольные учреждения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2105pt"/>
              </w:rPr>
              <w:t>мест всего на 1 т.чел.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55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60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90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55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с. Ворогово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мест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90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Индыгино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Сандакчес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Колокольный Яр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4.2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Общеобразовательные школы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2105pt"/>
              </w:rPr>
              <w:t>мест всего на 1 т.чел.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261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261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161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300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183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с. Ворогово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мест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220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Индыгино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28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Сандакчес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37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Колокольный Яр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15</w:t>
            </w:r>
          </w:p>
        </w:tc>
      </w:tr>
      <w:tr w:rsidR="009D12EC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4.3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Больницы (с. Ворогово)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2105pt"/>
              </w:rPr>
              <w:t>коек, всего на 1 т.чел.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25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25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25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15</w:t>
            </w:r>
          </w:p>
        </w:tc>
      </w:tr>
      <w:tr w:rsidR="009D12EC">
        <w:trPr>
          <w:trHeight w:hRule="exact" w:val="52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4.4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Поликлиники (с. Ворогово)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both"/>
            </w:pPr>
            <w:r>
              <w:rPr>
                <w:rStyle w:val="2105pt"/>
              </w:rPr>
              <w:t>пос. в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both"/>
            </w:pPr>
            <w:r>
              <w:rPr>
                <w:rStyle w:val="2105pt"/>
              </w:rPr>
              <w:t>смену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10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10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20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12</w:t>
            </w:r>
          </w:p>
        </w:tc>
      </w:tr>
    </w:tbl>
    <w:p w:rsidR="009D12EC" w:rsidRDefault="009D12EC">
      <w:pPr>
        <w:framePr w:w="9442" w:wrap="notBeside" w:vAnchor="text" w:hAnchor="text" w:xAlign="center" w:y="1"/>
        <w:rPr>
          <w:sz w:val="2"/>
          <w:szCs w:val="2"/>
        </w:rPr>
      </w:pPr>
    </w:p>
    <w:p w:rsidR="009D12EC" w:rsidRDefault="009D12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778"/>
        <w:gridCol w:w="1032"/>
        <w:gridCol w:w="1416"/>
        <w:gridCol w:w="1416"/>
        <w:gridCol w:w="1286"/>
      </w:tblGrid>
      <w:tr w:rsidR="009D12EC">
        <w:trPr>
          <w:trHeight w:hRule="exact" w:val="77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lastRenderedPageBreak/>
              <w:t>№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Показатели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</w:pPr>
            <w:r>
              <w:rPr>
                <w:rStyle w:val="2105pt"/>
              </w:rPr>
              <w:t>Ед. изм.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left="220" w:firstLine="0"/>
              <w:jc w:val="left"/>
            </w:pPr>
            <w:r>
              <w:rPr>
                <w:rStyle w:val="2105pt"/>
              </w:rPr>
              <w:t>Современ-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ноесостоя-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"/>
              </w:rPr>
              <w:t>I очередь строитель</w:t>
            </w:r>
            <w:r>
              <w:rPr>
                <w:rStyle w:val="2105pt"/>
              </w:rPr>
              <w:softHyphen/>
              <w:t>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Расчетный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срок</w:t>
            </w:r>
          </w:p>
        </w:tc>
      </w:tr>
      <w:tr w:rsidR="009D12EC">
        <w:trPr>
          <w:trHeight w:hRule="exact" w:val="77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left="300" w:firstLine="0"/>
              <w:jc w:val="left"/>
            </w:pPr>
            <w:r>
              <w:rPr>
                <w:rStyle w:val="2105pt"/>
              </w:rPr>
              <w:t>всего на 1 т.чел.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4.5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ФАП (п. Индыгино)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</w:pPr>
            <w:r>
              <w:rPr>
                <w:rStyle w:val="2105pt"/>
              </w:rPr>
              <w:t>объект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ФАП (п. Сандакчес)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</w:pPr>
            <w:r>
              <w:rPr>
                <w:rStyle w:val="2105pt"/>
              </w:rPr>
              <w:t>объект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ФАП (Колокольный Яр)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</w:pPr>
            <w:r>
              <w:rPr>
                <w:rStyle w:val="2105pt"/>
              </w:rPr>
              <w:t>объект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4.6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Аптеки (с. Ворогово)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</w:pPr>
            <w:r>
              <w:rPr>
                <w:rStyle w:val="2105pt"/>
              </w:rPr>
              <w:t>объект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9D12EC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4.7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Учреждения клубного типа (с. Воро- гово)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left="300" w:firstLine="0"/>
              <w:jc w:val="left"/>
            </w:pPr>
            <w:r>
              <w:rPr>
                <w:rStyle w:val="2105pt"/>
              </w:rPr>
              <w:t>мест всего на 1 т.чел.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110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110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68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110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67</w:t>
            </w:r>
          </w:p>
        </w:tc>
      </w:tr>
      <w:tr w:rsidR="009D12EC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4.8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Библиотеки (с. Ворогово)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left="300" w:firstLine="0"/>
              <w:jc w:val="left"/>
            </w:pPr>
            <w:r>
              <w:rPr>
                <w:rStyle w:val="2105pt"/>
              </w:rPr>
              <w:t>т. том всего на 1 т.чел.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19,1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19,1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19,1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12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4.9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Музей (с. Ворогово)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2105pt"/>
              </w:rPr>
              <w:t>объект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9D12EC">
        <w:trPr>
          <w:trHeight w:hRule="exact" w:val="5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4.10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Спортивные залы при школе (с. Во</w:t>
            </w:r>
            <w:r>
              <w:rPr>
                <w:rStyle w:val="2105pt"/>
              </w:rPr>
              <w:softHyphen/>
              <w:t>рогово)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0,76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0,76</w:t>
            </w:r>
          </w:p>
        </w:tc>
      </w:tr>
      <w:tr w:rsidR="009D12EC">
        <w:trPr>
          <w:trHeight w:hRule="exact" w:val="12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4.11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Магазины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"/>
              </w:rPr>
              <w:t>м2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left="300"/>
              <w:jc w:val="left"/>
            </w:pPr>
            <w:r>
              <w:rPr>
                <w:rStyle w:val="2105pt"/>
              </w:rPr>
              <w:t>торг.пл. всего на 1 т.чел.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430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268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592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364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592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361</w:t>
            </w:r>
          </w:p>
        </w:tc>
      </w:tr>
      <w:tr w:rsidR="009D12EC">
        <w:trPr>
          <w:trHeight w:hRule="exact" w:val="5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с. Ворогово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"/>
              </w:rPr>
              <w:t>м2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120" w:after="0" w:line="210" w:lineRule="exact"/>
              <w:ind w:left="300"/>
              <w:jc w:val="left"/>
            </w:pPr>
            <w:r>
              <w:rPr>
                <w:rStyle w:val="2105pt"/>
              </w:rPr>
              <w:t>торг.пл.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430</w:t>
            </w:r>
          </w:p>
        </w:tc>
      </w:tr>
      <w:tr w:rsidR="009D12EC">
        <w:trPr>
          <w:trHeight w:hRule="exact" w:val="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Индыгино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"/>
              </w:rPr>
              <w:t>м2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120" w:after="0" w:line="210" w:lineRule="exact"/>
              <w:ind w:left="300"/>
              <w:jc w:val="left"/>
            </w:pPr>
            <w:r>
              <w:rPr>
                <w:rStyle w:val="2105pt"/>
              </w:rPr>
              <w:t>торг.пл.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56</w:t>
            </w:r>
          </w:p>
        </w:tc>
      </w:tr>
      <w:tr w:rsidR="009D12EC">
        <w:trPr>
          <w:trHeight w:hRule="exact" w:val="5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Сандакчес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"/>
              </w:rPr>
              <w:t>м2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120" w:after="0" w:line="210" w:lineRule="exact"/>
              <w:ind w:left="300"/>
              <w:jc w:val="left"/>
            </w:pPr>
            <w:r>
              <w:rPr>
                <w:rStyle w:val="2105pt"/>
              </w:rPr>
              <w:t>торг.пл.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74</w:t>
            </w:r>
          </w:p>
        </w:tc>
      </w:tr>
      <w:tr w:rsidR="009D12EC">
        <w:trPr>
          <w:trHeight w:hRule="exact" w:val="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Колокольный Яр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"/>
              </w:rPr>
              <w:t>м2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120" w:after="0" w:line="210" w:lineRule="exact"/>
              <w:ind w:left="300"/>
              <w:jc w:val="left"/>
            </w:pPr>
            <w:r>
              <w:rPr>
                <w:rStyle w:val="2105pt"/>
              </w:rPr>
              <w:t>торг.пл.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32</w:t>
            </w:r>
          </w:p>
        </w:tc>
      </w:tr>
      <w:tr w:rsidR="009D12EC">
        <w:trPr>
          <w:trHeight w:hRule="exact" w:val="127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4.12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Рынок (с. Ворогово)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"/>
              </w:rPr>
              <w:t>м2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left="300"/>
              <w:jc w:val="left"/>
            </w:pPr>
            <w:r>
              <w:rPr>
                <w:rStyle w:val="2105pt"/>
              </w:rPr>
              <w:t>торг.пл. всего на 1 т.чел.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26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26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26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16</w:t>
            </w:r>
          </w:p>
        </w:tc>
      </w:tr>
      <w:tr w:rsidR="009D12EC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4.13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Предприятия общественного питания комплексы (с. Ворогово)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left="300" w:firstLine="0"/>
              <w:jc w:val="left"/>
            </w:pPr>
            <w:r>
              <w:rPr>
                <w:rStyle w:val="2105pt"/>
              </w:rPr>
              <w:t>мест всего на 1 т.чел.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30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44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44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27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4.14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Учреждения связи (с. Ворогово)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2105pt"/>
              </w:rPr>
              <w:t>объект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9D12EC">
        <w:trPr>
          <w:trHeight w:hRule="exact" w:val="76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4.15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2105pt"/>
              </w:rPr>
              <w:t>Прочие административно</w:t>
            </w:r>
            <w:r>
              <w:rPr>
                <w:rStyle w:val="2105pt"/>
              </w:rPr>
              <w:softHyphen/>
              <w:t>хозяйственные учреждения и учреж</w:t>
            </w:r>
            <w:r>
              <w:rPr>
                <w:rStyle w:val="2105pt"/>
              </w:rPr>
              <w:softHyphen/>
              <w:t>дения 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2105pt"/>
              </w:rPr>
              <w:t>объект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4.16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Гостиница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мест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</w:tr>
      <w:tr w:rsidR="009D12EC">
        <w:trPr>
          <w:trHeight w:hRule="exact" w:val="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4.17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Пожарное депо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120" w:line="210" w:lineRule="exact"/>
              <w:ind w:left="200" w:firstLine="0"/>
              <w:jc w:val="left"/>
            </w:pPr>
            <w:r>
              <w:rPr>
                <w:rStyle w:val="2105pt"/>
              </w:rPr>
              <w:t>объект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авт.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V. Транспортная инфраструктура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2EC">
        <w:trPr>
          <w:trHeight w:hRule="exact" w:val="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5.1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Общая протяженность улично</w:t>
            </w:r>
            <w:r>
              <w:rPr>
                <w:rStyle w:val="2105pt"/>
              </w:rPr>
              <w:softHyphen/>
              <w:t>дорожной сети, в т. ч.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21,4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23,7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с. Ворогово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18,0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19,1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-грунтовые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 с твердым покрытием, из них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1,1</w:t>
            </w:r>
          </w:p>
        </w:tc>
      </w:tr>
      <w:tr w:rsidR="009D12EC">
        <w:trPr>
          <w:trHeight w:hRule="exact" w:val="2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Индыгино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2,38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3,1</w:t>
            </w:r>
          </w:p>
        </w:tc>
      </w:tr>
    </w:tbl>
    <w:p w:rsidR="009D12EC" w:rsidRDefault="009D12EC">
      <w:pPr>
        <w:framePr w:w="9442" w:wrap="notBeside" w:vAnchor="text" w:hAnchor="text" w:xAlign="center" w:y="1"/>
        <w:rPr>
          <w:sz w:val="2"/>
          <w:szCs w:val="2"/>
        </w:rPr>
      </w:pPr>
    </w:p>
    <w:p w:rsidR="009D12EC" w:rsidRDefault="009D12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778"/>
        <w:gridCol w:w="1032"/>
        <w:gridCol w:w="1416"/>
        <w:gridCol w:w="1416"/>
        <w:gridCol w:w="1286"/>
      </w:tblGrid>
      <w:tr w:rsidR="009D12EC">
        <w:trPr>
          <w:trHeight w:hRule="exact" w:val="77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lastRenderedPageBreak/>
              <w:t>№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Показатели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Ед. изм.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left="200" w:firstLine="0"/>
              <w:jc w:val="left"/>
            </w:pPr>
            <w:r>
              <w:rPr>
                <w:rStyle w:val="2105pt"/>
              </w:rPr>
              <w:t>Современ-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ноесостоя-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"/>
                <w:lang w:val="en-US" w:eastAsia="en-US" w:bidi="en-US"/>
              </w:rPr>
              <w:t xml:space="preserve">I </w:t>
            </w:r>
            <w:r>
              <w:rPr>
                <w:rStyle w:val="2105pt"/>
              </w:rPr>
              <w:t>очередь строитель</w:t>
            </w:r>
            <w:r>
              <w:rPr>
                <w:rStyle w:val="2105pt"/>
              </w:rPr>
              <w:softHyphen/>
              <w:t>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Расчетный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срок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-грунтовые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2,38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 с твердым покрытием, из них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0,7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п.Сандакчес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-грунтовые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 с твердым покрытием, из них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Колокольный Яр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1,5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-грунтовые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 с твердым покрытием, из них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0,5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2EC">
        <w:trPr>
          <w:trHeight w:hRule="exact" w:val="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5.3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Реконструкция улично-дорожной сети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1,0</w:t>
            </w:r>
          </w:p>
        </w:tc>
      </w:tr>
      <w:tr w:rsidR="009D12EC">
        <w:trPr>
          <w:trHeight w:hRule="exact" w:val="76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5.4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Протяженность линий общественно</w:t>
            </w:r>
            <w:r>
              <w:rPr>
                <w:rStyle w:val="2105pt"/>
              </w:rPr>
              <w:softHyphen/>
              <w:t>го пассажирского транспорта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км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56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 улиц с автобусным сообщением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км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6,1</w:t>
            </w:r>
          </w:p>
        </w:tc>
      </w:tr>
      <w:tr w:rsidR="009D12EC">
        <w:trPr>
          <w:trHeight w:hRule="exact" w:val="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5.5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Плотность улично-дорожной сети, всего, в т.ч.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км/кв.к м тер-ии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с. Ворогово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8,7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Индыгино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3,4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Колокольный Яр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3,7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Сандакчес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7,5</w:t>
            </w:r>
          </w:p>
        </w:tc>
      </w:tr>
      <w:tr w:rsidR="009D12EC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5.6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Плотность улично-дорожной сети, в пределах селитебной территории всего, в т.ч.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"/>
              </w:rPr>
              <w:t>км/кв.к м селит. терри</w:t>
            </w:r>
            <w:r>
              <w:rPr>
                <w:rStyle w:val="2105pt"/>
              </w:rPr>
              <w:softHyphen/>
              <w:t>тории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77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5.7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Плотность улиц с пассажирским со</w:t>
            </w:r>
            <w:r>
              <w:rPr>
                <w:rStyle w:val="2105pt"/>
              </w:rPr>
              <w:softHyphen/>
              <w:t>общением общественного транспорта всего, в т.ч.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"/>
              </w:rPr>
              <w:t>км/кв.к м тер</w:t>
            </w:r>
            <w:r>
              <w:rPr>
                <w:rStyle w:val="2105pt"/>
              </w:rPr>
              <w:softHyphen/>
              <w:t>ритории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2,5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 в пределах селитебной территории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0,5</w:t>
            </w:r>
          </w:p>
        </w:tc>
      </w:tr>
      <w:tr w:rsidR="009D12EC">
        <w:trPr>
          <w:trHeight w:hRule="exact" w:val="5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5.8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05pt"/>
              </w:rPr>
              <w:t>Пересечения в разных уровнях с же</w:t>
            </w:r>
            <w:r>
              <w:rPr>
                <w:rStyle w:val="2105pt"/>
              </w:rPr>
              <w:softHyphen/>
              <w:t>лезной дорогой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единиц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5.9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Количество автомобильных мосто</w:t>
            </w:r>
            <w:r>
              <w:rPr>
                <w:rStyle w:val="2105pt"/>
              </w:rPr>
              <w:softHyphen/>
              <w:t>вых переходов через водотоки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9D12EC">
        <w:trPr>
          <w:trHeight w:hRule="exact" w:val="5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05pt"/>
              </w:rPr>
              <w:t>Количество пешеходных мостовых переходов через водотоки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5.10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2105pt"/>
              </w:rPr>
              <w:t>Обеспеченность населения индиви</w:t>
            </w:r>
            <w:r>
              <w:rPr>
                <w:rStyle w:val="2105pt"/>
              </w:rPr>
              <w:softHyphen/>
              <w:t>дуальными легковыми автомобилями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автомо</w:t>
            </w:r>
            <w:r>
              <w:rPr>
                <w:rStyle w:val="2105pt"/>
              </w:rPr>
              <w:softHyphen/>
              <w:t>билей на 1000 жителей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2105pt"/>
              </w:rPr>
              <w:t>нет данных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100</w:t>
            </w:r>
          </w:p>
        </w:tc>
      </w:tr>
      <w:tr w:rsidR="009D12EC">
        <w:trPr>
          <w:trHeight w:hRule="exact" w:val="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5.11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Количество автомобилей индивиду</w:t>
            </w:r>
            <w:r>
              <w:rPr>
                <w:rStyle w:val="2105pt"/>
              </w:rPr>
              <w:softHyphen/>
              <w:t>альных владельцев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единиц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с. Ворогово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163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Индыгино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Сандакчес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Колокольный Яр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5.12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Количество АЗС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5.13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Количество СТО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VI. Инженерная инфраструктура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6.1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Водоснабжение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2EC">
        <w:trPr>
          <w:trHeight w:hRule="exact" w:val="5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6.1.1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Водоснабжение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"/>
              </w:rPr>
              <w:t>тыс.куб. м / сут.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2EC" w:rsidRDefault="009D12EC">
      <w:pPr>
        <w:framePr w:w="9442" w:wrap="notBeside" w:vAnchor="text" w:hAnchor="text" w:xAlign="center" w:y="1"/>
        <w:rPr>
          <w:sz w:val="2"/>
          <w:szCs w:val="2"/>
        </w:rPr>
      </w:pPr>
    </w:p>
    <w:p w:rsidR="009D12EC" w:rsidRDefault="009D12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778"/>
        <w:gridCol w:w="1032"/>
        <w:gridCol w:w="470"/>
        <w:gridCol w:w="946"/>
        <w:gridCol w:w="1416"/>
        <w:gridCol w:w="1286"/>
      </w:tblGrid>
      <w:tr w:rsidR="009D12EC">
        <w:trPr>
          <w:trHeight w:hRule="exact" w:val="77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lastRenderedPageBreak/>
              <w:t>№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Показатели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Ед. изм.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left="220" w:firstLine="0"/>
              <w:jc w:val="left"/>
            </w:pPr>
            <w:r>
              <w:rPr>
                <w:rStyle w:val="2105pt"/>
              </w:rPr>
              <w:t>Современ-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ноесостоя-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"/>
                <w:lang w:val="en-US" w:eastAsia="en-US" w:bidi="en-US"/>
              </w:rPr>
              <w:t xml:space="preserve">I </w:t>
            </w:r>
            <w:r>
              <w:rPr>
                <w:rStyle w:val="2105pt"/>
              </w:rPr>
              <w:t>очередь строитель</w:t>
            </w:r>
            <w:r>
              <w:rPr>
                <w:rStyle w:val="2105pt"/>
              </w:rPr>
              <w:softHyphen/>
              <w:t>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Расчетный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срок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-на хозяйственно-питьевые нужды: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с. Ворогово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162,6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163,5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Индыгино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9,5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Колокольный Яр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5,4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Сандакчес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12,6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-на производственные нужды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64,8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65,7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6.1.2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Вторичное использование воды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6.1.3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Производительность водозаборных сооружений в с. Ворогово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тыс.куб. м / сут.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0,18</w:t>
            </w:r>
          </w:p>
        </w:tc>
      </w:tr>
      <w:tr w:rsidR="009D12EC">
        <w:trPr>
          <w:trHeight w:hRule="exact" w:val="5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6.1.4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В том числе на хозяйственно</w:t>
            </w:r>
            <w:r>
              <w:rPr>
                <w:rStyle w:val="2105pt"/>
              </w:rPr>
              <w:softHyphen/>
              <w:t>питьевые нужды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6.1.5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Протяженность сетей: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км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с. Ворогово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6100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Индыгино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620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Сандакчес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1100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Колокольный Яр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980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6.2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Канализация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2EC">
        <w:trPr>
          <w:trHeight w:hRule="exact" w:val="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6.2.1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2105pt"/>
              </w:rPr>
              <w:t>Общее поступление сточных вод в с. Ворогово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2105pt"/>
              </w:rPr>
              <w:t>Тыс.куб .м / сут.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2EC">
        <w:trPr>
          <w:trHeight w:hRule="exact" w:val="5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both"/>
            </w:pPr>
            <w:r>
              <w:rPr>
                <w:rStyle w:val="2105pt"/>
              </w:rPr>
              <w:t>В том числе: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both"/>
            </w:pPr>
            <w:r>
              <w:rPr>
                <w:rStyle w:val="2105pt"/>
              </w:rPr>
              <w:t>-хозяйственно-бытовые сточные вод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0,190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0,191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-производственные сточные воды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5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6.2.2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Производительность очистных со</w:t>
            </w:r>
            <w:r>
              <w:rPr>
                <w:rStyle w:val="2105pt"/>
              </w:rPr>
              <w:softHyphen/>
              <w:t>оружений канализации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-//-//-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0,25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6.2.3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Протяженность сетей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км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1,4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6.3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Электроснабжение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2EC">
        <w:trPr>
          <w:trHeight w:hRule="exact" w:val="77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6.3.1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Потребность в электроэнергии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"/>
              </w:rPr>
              <w:t>млн.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"/>
              </w:rPr>
              <w:t>кВт.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left="300" w:firstLine="0"/>
              <w:jc w:val="left"/>
            </w:pPr>
            <w:r>
              <w:rPr>
                <w:rStyle w:val="2105pt"/>
              </w:rPr>
              <w:t>ч/год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VII. Ритуальное обслуживание населения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7.1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Общее количество кладбищ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5,7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VIII. Охрана природы и рациональное природопользование</w:t>
            </w:r>
          </w:p>
        </w:tc>
      </w:tr>
      <w:tr w:rsidR="009D12EC">
        <w:trPr>
          <w:trHeight w:hRule="exact" w:val="5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8.1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05pt"/>
              </w:rPr>
              <w:t>Площадь водоохранных зон в грани</w:t>
            </w:r>
            <w:r>
              <w:rPr>
                <w:rStyle w:val="2105pt"/>
              </w:rPr>
              <w:softHyphen/>
              <w:t>цах Вороговского сельсовета в т. ч.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22628,6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22628,6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в границах с. Ворогово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330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в границах п. Индыгино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22,3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в границах п Сандакчес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1,0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вграницах Колокольный Яр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2,82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2,82</w:t>
            </w:r>
          </w:p>
        </w:tc>
      </w:tr>
      <w:tr w:rsidR="009D12EC">
        <w:trPr>
          <w:trHeight w:hRule="exact" w:val="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8.2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both"/>
            </w:pPr>
            <w:r>
              <w:rPr>
                <w:rStyle w:val="2105pt"/>
              </w:rPr>
              <w:t>Особо охраняемые природные терри</w:t>
            </w:r>
            <w:r>
              <w:rPr>
                <w:rStyle w:val="2105pt"/>
              </w:rPr>
              <w:softHyphen/>
              <w:t>тории в т.ч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57078,88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57078,88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 в границах Вороговского сельсовета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49128,25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49128,25</w:t>
            </w:r>
          </w:p>
        </w:tc>
      </w:tr>
      <w:tr w:rsidR="009D12EC">
        <w:trPr>
          <w:trHeight w:hRule="exact" w:val="76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8.3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2105pt"/>
              </w:rPr>
              <w:t>Санитарно-защитная зона производ</w:t>
            </w:r>
            <w:r>
              <w:rPr>
                <w:rStyle w:val="2105pt"/>
              </w:rPr>
              <w:softHyphen/>
              <w:t>ственно-коммунальных территорий (в т. ч. спецтерриторий)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 с. Ворогово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19,2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 п. Индыгино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7,45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п. Сандакчес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0,16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0,16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- Колокольный Яр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11,6</w:t>
            </w:r>
          </w:p>
        </w:tc>
      </w:tr>
      <w:tr w:rsidR="009D12EC">
        <w:trPr>
          <w:trHeight w:hRule="exact" w:val="5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8.4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Зона регламентированной хозяйст</w:t>
            </w:r>
            <w:r>
              <w:rPr>
                <w:rStyle w:val="2105pt"/>
              </w:rPr>
              <w:softHyphen/>
              <w:t>венной деятельности в ВОЗ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в границах с. Ворогово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105,1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105,1</w:t>
            </w:r>
          </w:p>
        </w:tc>
      </w:tr>
      <w:tr w:rsidR="009D12EC"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в границах п. Индыгино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22,3</w:t>
            </w:r>
          </w:p>
        </w:tc>
      </w:tr>
      <w:tr w:rsidR="009D12EC">
        <w:trPr>
          <w:trHeight w:hRule="exact" w:val="2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в границах п Сандакчес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1,0</w:t>
            </w:r>
          </w:p>
        </w:tc>
      </w:tr>
    </w:tbl>
    <w:p w:rsidR="009D12EC" w:rsidRDefault="009D12EC">
      <w:pPr>
        <w:framePr w:w="9442" w:wrap="notBeside" w:vAnchor="text" w:hAnchor="text" w:xAlign="center" w:y="1"/>
        <w:rPr>
          <w:sz w:val="2"/>
          <w:szCs w:val="2"/>
        </w:rPr>
      </w:pPr>
    </w:p>
    <w:p w:rsidR="009D12EC" w:rsidRDefault="009D12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778"/>
        <w:gridCol w:w="1032"/>
        <w:gridCol w:w="470"/>
        <w:gridCol w:w="946"/>
        <w:gridCol w:w="1416"/>
        <w:gridCol w:w="1286"/>
      </w:tblGrid>
      <w:tr w:rsidR="009D12EC">
        <w:trPr>
          <w:trHeight w:hRule="exact" w:val="77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2105pt"/>
              </w:rPr>
              <w:lastRenderedPageBreak/>
              <w:t>№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Показатели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2105pt"/>
              </w:rPr>
              <w:t>Ед. изм.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left="220" w:firstLine="0"/>
              <w:jc w:val="left"/>
            </w:pPr>
            <w:r>
              <w:rPr>
                <w:rStyle w:val="2105pt"/>
              </w:rPr>
              <w:t>Современ-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ноесостоя-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05pt"/>
              </w:rPr>
              <w:t>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"/>
              </w:rPr>
              <w:t>I очередь строитель</w:t>
            </w:r>
            <w:r>
              <w:rPr>
                <w:rStyle w:val="2105pt"/>
              </w:rPr>
              <w:softHyphen/>
              <w:t>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Расчетный</w:t>
            </w:r>
          </w:p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срок</w:t>
            </w:r>
          </w:p>
        </w:tc>
      </w:tr>
      <w:tr w:rsidR="009D12EC"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"/>
              </w:rPr>
              <w:t>в границах Колокольный Яр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2,82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2,82</w:t>
            </w:r>
          </w:p>
        </w:tc>
      </w:tr>
      <w:tr w:rsidR="009D12EC">
        <w:trPr>
          <w:trHeight w:hRule="exact" w:val="52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2105pt"/>
              </w:rPr>
              <w:t>8.5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Зона регламентированной хозяйст</w:t>
            </w:r>
            <w:r>
              <w:rPr>
                <w:rStyle w:val="2105pt"/>
              </w:rPr>
              <w:softHyphen/>
              <w:t>венной деятельности в ООПТ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9D12E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49128,25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Default="006B0681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  <w:jc w:val="left"/>
            </w:pPr>
            <w:r>
              <w:rPr>
                <w:rStyle w:val="2105pt"/>
              </w:rPr>
              <w:t>49128,25</w:t>
            </w:r>
          </w:p>
        </w:tc>
      </w:tr>
    </w:tbl>
    <w:p w:rsidR="009D12EC" w:rsidRDefault="009D12EC">
      <w:pPr>
        <w:framePr w:w="9442" w:wrap="notBeside" w:vAnchor="text" w:hAnchor="text" w:xAlign="center" w:y="1"/>
        <w:rPr>
          <w:sz w:val="2"/>
          <w:szCs w:val="2"/>
        </w:rPr>
      </w:pPr>
    </w:p>
    <w:p w:rsidR="009D12EC" w:rsidRDefault="009D12EC">
      <w:pPr>
        <w:rPr>
          <w:sz w:val="2"/>
          <w:szCs w:val="2"/>
        </w:rPr>
      </w:pPr>
    </w:p>
    <w:p w:rsidR="009D12EC" w:rsidRDefault="006B0681">
      <w:pPr>
        <w:pStyle w:val="22"/>
        <w:keepNext/>
        <w:keepLines/>
        <w:shd w:val="clear" w:color="auto" w:fill="auto"/>
        <w:spacing w:before="653" w:after="0" w:line="480" w:lineRule="exact"/>
      </w:pPr>
      <w:bookmarkStart w:id="21" w:name="bookmark20"/>
      <w:r>
        <w:t>Часть 11. Цены (тарифы) в сфере теплоснабжения</w:t>
      </w:r>
      <w:bookmarkEnd w:id="21"/>
    </w:p>
    <w:p w:rsidR="009D12EC" w:rsidRDefault="006B0681">
      <w:pPr>
        <w:pStyle w:val="20"/>
        <w:shd w:val="clear" w:color="auto" w:fill="auto"/>
        <w:spacing w:before="0" w:after="900" w:line="480" w:lineRule="exact"/>
        <w:ind w:firstLine="740"/>
        <w:jc w:val="both"/>
      </w:pPr>
      <w:r>
        <w:t>На территории Вороговского сельсовета услуги по теплоснабжению оказы</w:t>
      </w:r>
      <w:r>
        <w:softHyphen/>
        <w:t>вает - ООО «Туруханскэнерго».</w:t>
      </w:r>
    </w:p>
    <w:p w:rsidR="009D12EC" w:rsidRDefault="006B0681">
      <w:pPr>
        <w:pStyle w:val="22"/>
        <w:keepNext/>
        <w:keepLines/>
        <w:shd w:val="clear" w:color="auto" w:fill="auto"/>
        <w:spacing w:after="0" w:line="480" w:lineRule="exact"/>
      </w:pPr>
      <w:bookmarkStart w:id="22" w:name="bookmark21"/>
      <w:r>
        <w:t>Часть 12. Описание существующих технических и технологических</w:t>
      </w:r>
      <w:r>
        <w:br/>
        <w:t>проблем в системах теплоснабжения поселения</w:t>
      </w:r>
      <w:bookmarkEnd w:id="22"/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Анализ современного технического состояния источника тепловой энергии в системах централизованного теплоснабжения привел к следующим выводам:</w:t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Тепловые сети имеют достаточно большой процент износа, в особенности участки подземной прокладки.</w:t>
      </w:r>
    </w:p>
    <w:p w:rsidR="009D12EC" w:rsidRDefault="006B0681">
      <w:pPr>
        <w:pStyle w:val="20"/>
        <w:shd w:val="clear" w:color="auto" w:fill="auto"/>
        <w:spacing w:before="0" w:after="0" w:line="480" w:lineRule="exact"/>
        <w:ind w:firstLine="740"/>
        <w:jc w:val="both"/>
        <w:sectPr w:rsidR="009D12EC">
          <w:pgSz w:w="11900" w:h="16840"/>
          <w:pgMar w:top="460" w:right="578" w:bottom="1353" w:left="1348" w:header="0" w:footer="3" w:gutter="0"/>
          <w:cols w:space="720"/>
          <w:noEndnote/>
          <w:docGrid w:linePitch="360"/>
        </w:sectPr>
      </w:pPr>
      <w:r>
        <w:t>Неудовлетворительное состояние каналов и тепловых камер: заиливание, затопление водой теплопроводов, капли с перекрытий и проникновение атмо</w:t>
      </w:r>
      <w:r>
        <w:softHyphen/>
        <w:t>сферных осадков отсутствие надежных антикоррозионных покрытий трубопро</w:t>
      </w:r>
      <w:r>
        <w:softHyphen/>
        <w:t>водов.</w:t>
      </w:r>
    </w:p>
    <w:p w:rsidR="009D12EC" w:rsidRDefault="006B0681">
      <w:pPr>
        <w:pStyle w:val="22"/>
        <w:keepNext/>
        <w:keepLines/>
        <w:shd w:val="clear" w:color="auto" w:fill="auto"/>
        <w:spacing w:after="0" w:line="480" w:lineRule="exact"/>
      </w:pPr>
      <w:bookmarkStart w:id="23" w:name="bookmark22"/>
      <w:r>
        <w:lastRenderedPageBreak/>
        <w:t>Список использованных источников</w:t>
      </w:r>
      <w:bookmarkEnd w:id="23"/>
    </w:p>
    <w:p w:rsidR="009D12EC" w:rsidRDefault="006B0681">
      <w:pPr>
        <w:pStyle w:val="20"/>
        <w:numPr>
          <w:ilvl w:val="0"/>
          <w:numId w:val="2"/>
        </w:numPr>
        <w:shd w:val="clear" w:color="auto" w:fill="auto"/>
        <w:tabs>
          <w:tab w:val="left" w:pos="1411"/>
        </w:tabs>
        <w:spacing w:before="0" w:after="0" w:line="480" w:lineRule="exact"/>
        <w:ind w:firstLine="760"/>
        <w:jc w:val="both"/>
      </w:pPr>
      <w:r>
        <w:t>Постановление Правительства Российской Федерации от 22.02.2012 г. № 154 «О требованиях к схемам теплоснабжения, порядку их разработки и ут</w:t>
      </w:r>
      <w:r>
        <w:softHyphen/>
        <w:t>верждения».</w:t>
      </w:r>
    </w:p>
    <w:p w:rsidR="009D12EC" w:rsidRDefault="006B0681">
      <w:pPr>
        <w:pStyle w:val="20"/>
        <w:numPr>
          <w:ilvl w:val="0"/>
          <w:numId w:val="2"/>
        </w:numPr>
        <w:shd w:val="clear" w:color="auto" w:fill="auto"/>
        <w:tabs>
          <w:tab w:val="left" w:pos="1411"/>
        </w:tabs>
        <w:spacing w:before="0" w:after="0" w:line="480" w:lineRule="exact"/>
        <w:ind w:firstLine="760"/>
        <w:jc w:val="both"/>
      </w:pPr>
      <w:r>
        <w:t>Методические рекомендации по разработке схем теплоснабжения (утвержденные совместным приказом Минэнерго РФ и Минрегиона РФ).</w:t>
      </w:r>
    </w:p>
    <w:p w:rsidR="009D12EC" w:rsidRDefault="006B0681">
      <w:pPr>
        <w:pStyle w:val="20"/>
        <w:numPr>
          <w:ilvl w:val="0"/>
          <w:numId w:val="2"/>
        </w:numPr>
        <w:shd w:val="clear" w:color="auto" w:fill="auto"/>
        <w:tabs>
          <w:tab w:val="left" w:pos="1411"/>
        </w:tabs>
        <w:spacing w:before="0" w:after="0" w:line="480" w:lineRule="exact"/>
        <w:ind w:firstLine="760"/>
        <w:jc w:val="both"/>
        <w:sectPr w:rsidR="009D12EC">
          <w:pgSz w:w="11900" w:h="16840"/>
          <w:pgMar w:top="653" w:right="615" w:bottom="653" w:left="1388" w:header="0" w:footer="3" w:gutter="0"/>
          <w:cols w:space="720"/>
          <w:noEndnote/>
          <w:docGrid w:linePitch="360"/>
        </w:sectPr>
      </w:pPr>
      <w:r>
        <w:t>РД-7-ВЭП «Расчет систем централизованного теплоснабжения с уче</w:t>
      </w:r>
      <w:r>
        <w:softHyphen/>
        <w:t>том требований надежности».</w:t>
      </w:r>
    </w:p>
    <w:p w:rsidR="009D12EC" w:rsidRDefault="003C13F6">
      <w:pPr>
        <w:pStyle w:val="20"/>
        <w:shd w:val="clear" w:color="auto" w:fill="auto"/>
        <w:spacing w:before="0" w:after="0" w:line="280" w:lineRule="exact"/>
        <w:ind w:left="2140" w:firstLine="0"/>
        <w:jc w:val="left"/>
        <w:sectPr w:rsidR="009D12EC">
          <w:pgSz w:w="11900" w:h="16840"/>
          <w:pgMar w:top="650" w:right="616" w:bottom="650" w:left="1386" w:header="0" w:footer="3" w:gutter="0"/>
          <w:cols w:space="720"/>
          <w:noEndnote/>
          <w:docGrid w:linePitch="360"/>
        </w:sectPr>
      </w:pPr>
      <w:r>
        <w:lastRenderedPageBreak/>
        <w:pict>
          <v:shape id="_x0000_s1046" type="#_x0000_t202" style="position:absolute;left:0;text-align:left;margin-left:1.35pt;margin-top:22.7pt;width:478.45pt;height:228.1pt;z-index:-125829361;mso-wrap-distance-left:5pt;mso-wrap-distance-right:15.15pt;mso-wrap-distance-bottom:38.35pt;mso-position-horizontal-relative:margin" wrapcoords="9493 0 12730 0 12730 1303 21600 1916 21600 21600 0 21600 0 1916 9493 1303 9493 0" filled="f" stroked="f">
            <v:textbox style="mso-fit-shape-to-text:t" inset="0,0,0,0">
              <w:txbxContent>
                <w:p w:rsidR="009D12EC" w:rsidRDefault="006B0681">
                  <w:pPr>
                    <w:pStyle w:val="aa"/>
                    <w:shd w:val="clear" w:color="auto" w:fill="auto"/>
                    <w:spacing w:line="280" w:lineRule="exact"/>
                  </w:pPr>
                  <w:r>
                    <w:t>с. Ворогово</w:t>
                  </w:r>
                </w:p>
                <w:p w:rsidR="009D12EC" w:rsidRDefault="006B0681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"C:\\Users\\Нина Зерук\\Desktop\\РЭК\\Актуализированные схемы\\media\\image2.jpeg" \* MERGEFORMATINET </w:instrText>
                  </w:r>
                  <w:r>
                    <w:fldChar w:fldCharType="separate"/>
                  </w:r>
                  <w:r w:rsidR="003C13F6">
                    <w:fldChar w:fldCharType="begin"/>
                  </w:r>
                  <w:r w:rsidR="003C13F6">
                    <w:instrText xml:space="preserve"> </w:instrText>
                  </w:r>
                  <w:r w:rsidR="003C13F6">
                    <w:instrText>INCLUDEPICTURE  "C:\\Users\\Нина Зерук\\Desktop\\РЭК\\Актуализированные схемы\\media\\image2.jpeg" \* MERGEFORMATINET</w:instrText>
                  </w:r>
                  <w:r w:rsidR="003C13F6">
                    <w:instrText xml:space="preserve"> </w:instrText>
                  </w:r>
                  <w:r w:rsidR="003C13F6">
                    <w:fldChar w:fldCharType="separate"/>
                  </w:r>
                  <w:r w:rsidR="003C13F6">
                    <w:pict>
                      <v:shape id="_x0000_i1028" type="#_x0000_t75" style="width:479.25pt;height:228pt">
                        <v:imagedata r:id="rId15" r:href="rId16"/>
                      </v:shape>
                    </w:pict>
                  </w:r>
                  <w:r w:rsidR="003C13F6">
                    <w:fldChar w:fldCharType="end"/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8" type="#_x0000_t75" style="position:absolute;left:0;text-align:left;margin-left:153.4pt;margin-top:349.75pt;width:22.55pt;height:112.3pt;z-index:-125829360;mso-wrap-distance-left:5pt;mso-wrap-distance-right:5pt;mso-position-horizontal-relative:margin" wrapcoords="0 0 21600 0 21600 21600 0 21600 0 0">
            <v:imagedata r:id="rId17" o:title="image3"/>
            <w10:wrap type="square" side="right" anchorx="margin"/>
          </v:shape>
        </w:pict>
      </w:r>
      <w:r>
        <w:pict>
          <v:shape id="_x0000_s1049" type="#_x0000_t202" style="position:absolute;left:0;text-align:left;margin-left:153.75pt;margin-top:310.15pt;width:170.6pt;height:17.9pt;z-index:-125829359;mso-wrap-distance-left:5pt;mso-wrap-distance-right:170.55pt;mso-wrap-distance-bottom:189.1pt;mso-position-horizontal-relative:margin" filled="f" stroked="f">
            <v:textbox style="mso-fit-shape-to-text:t" inset="0,0,0,0">
              <w:txbxContent>
                <w:p w:rsidR="009D12EC" w:rsidRDefault="006B0681">
                  <w:pPr>
                    <w:pStyle w:val="40"/>
                    <w:shd w:val="clear" w:color="auto" w:fill="auto"/>
                    <w:spacing w:before="0" w:after="0" w:line="300" w:lineRule="exact"/>
                    <w:jc w:val="left"/>
                  </w:pPr>
                  <w:r>
                    <w:rPr>
                      <w:rStyle w:val="4Exact"/>
                      <w:b/>
                      <w:bCs/>
                    </w:rPr>
                    <w:t>Условные обозначения: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0" type="#_x0000_t202" style="position:absolute;left:0;text-align:left;margin-left:195.8pt;margin-top:361.35pt;width:152.4pt;height:143.4pt;z-index:-125829358;mso-wrap-distance-left:42.05pt;mso-wrap-distance-top:49.95pt;mso-wrap-distance-right:146.7pt;mso-wrap-distance-bottom:12.35pt;mso-position-horizontal-relative:margin" filled="f" stroked="f">
            <v:textbox style="mso-fit-shape-to-text:t" inset="0,0,0,0">
              <w:txbxContent>
                <w:p w:rsidR="009D12EC" w:rsidRDefault="006B0681">
                  <w:pPr>
                    <w:pStyle w:val="14"/>
                    <w:shd w:val="clear" w:color="auto" w:fill="auto"/>
                    <w:spacing w:after="166" w:line="240" w:lineRule="exact"/>
                  </w:pPr>
                  <w:r>
                    <w:t>Источник теплоснабжения</w:t>
                  </w:r>
                </w:p>
                <w:p w:rsidR="009D12EC" w:rsidRDefault="006B0681">
                  <w:pPr>
                    <w:pStyle w:val="14"/>
                    <w:shd w:val="clear" w:color="auto" w:fill="auto"/>
                    <w:spacing w:after="0" w:line="781" w:lineRule="exact"/>
                  </w:pPr>
                  <w:r>
                    <w:t>Тепловая камера Потребитель Участок тепловой сети</w:t>
                  </w:r>
                </w:p>
              </w:txbxContent>
            </v:textbox>
            <w10:wrap type="topAndBottom" anchorx="margin"/>
          </v:shape>
        </w:pict>
      </w:r>
      <w:r w:rsidR="006B0681">
        <w:t>Приложение 1. Существующая схема тепловой сети.</w:t>
      </w:r>
    </w:p>
    <w:p w:rsidR="009D12EC" w:rsidRDefault="006B0681">
      <w:pPr>
        <w:framePr w:h="10084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"C:\\Users\\Нина Зерук\\Desktop\\РЭК\\Актуализированные схемы\\media\\image4.jpeg" \* MERGEFORMATINET </w:instrText>
      </w:r>
      <w:r>
        <w:fldChar w:fldCharType="separate"/>
      </w:r>
      <w:r w:rsidR="003C13F6">
        <w:fldChar w:fldCharType="begin"/>
      </w:r>
      <w:r w:rsidR="003C13F6">
        <w:instrText xml:space="preserve"> </w:instrText>
      </w:r>
      <w:r w:rsidR="003C13F6">
        <w:instrText>INCLUDEPICTURE  "C:\\Users\\Нина Зерук\\Desktop\\РЭК\\Актуализированные схемы\\media\\image4.jpeg" \* MERGEFORMATINET</w:instrText>
      </w:r>
      <w:r w:rsidR="003C13F6">
        <w:instrText xml:space="preserve"> </w:instrText>
      </w:r>
      <w:r w:rsidR="003C13F6">
        <w:fldChar w:fldCharType="separate"/>
      </w:r>
      <w:r w:rsidR="00AA3296">
        <w:pict>
          <v:shape id="_x0000_i1026" type="#_x0000_t75" style="width:548.25pt;height:7in">
            <v:imagedata r:id="rId18" r:href="rId19"/>
          </v:shape>
        </w:pict>
      </w:r>
      <w:r w:rsidR="003C13F6">
        <w:fldChar w:fldCharType="end"/>
      </w:r>
      <w:r>
        <w:fldChar w:fldCharType="end"/>
      </w:r>
    </w:p>
    <w:p w:rsidR="009D12EC" w:rsidRDefault="009D12EC">
      <w:pPr>
        <w:rPr>
          <w:sz w:val="2"/>
          <w:szCs w:val="2"/>
        </w:rPr>
      </w:pPr>
    </w:p>
    <w:p w:rsidR="009D12EC" w:rsidRDefault="009D12EC">
      <w:pPr>
        <w:rPr>
          <w:sz w:val="2"/>
          <w:szCs w:val="2"/>
        </w:rPr>
        <w:sectPr w:rsidR="009D12EC">
          <w:pgSz w:w="11900" w:h="16840"/>
          <w:pgMar w:top="436" w:right="472" w:bottom="436" w:left="476" w:header="0" w:footer="3" w:gutter="0"/>
          <w:cols w:space="720"/>
          <w:noEndnote/>
          <w:docGrid w:linePitch="360"/>
        </w:sectPr>
      </w:pPr>
    </w:p>
    <w:p w:rsidR="009D12EC" w:rsidRDefault="006B0681">
      <w:pPr>
        <w:pStyle w:val="20"/>
        <w:shd w:val="clear" w:color="auto" w:fill="auto"/>
        <w:spacing w:before="0" w:after="383" w:line="485" w:lineRule="exact"/>
        <w:ind w:left="2060"/>
        <w:jc w:val="left"/>
      </w:pPr>
      <w:r>
        <w:lastRenderedPageBreak/>
        <w:t>Приложение 2. Схема административного деления с указанием расчетных элементов территориального деления (кадастровых кварталов).</w:t>
      </w:r>
    </w:p>
    <w:p w:rsidR="009D12EC" w:rsidRDefault="006B0681">
      <w:pPr>
        <w:framePr w:h="9816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INCLUDEPICTURE  "C:\\Users\\Нина Зерук\\Desktop\\РЭК\\Актуализированные схемы\\media\\image5.jpeg" \* MERGEFORMATINET </w:instrText>
      </w:r>
      <w:r>
        <w:fldChar w:fldCharType="separate"/>
      </w:r>
      <w:r w:rsidR="003C13F6">
        <w:fldChar w:fldCharType="begin"/>
      </w:r>
      <w:r w:rsidR="003C13F6">
        <w:instrText xml:space="preserve"> </w:instrText>
      </w:r>
      <w:r w:rsidR="003C13F6">
        <w:instrText>INCLUDEPICTURE  "C:\\Users\\Нина Зерук\\Desktop\\РЭК\\Актуализированные схемы\\media\\image5.jpeg" \* MERGEFORMATIN</w:instrText>
      </w:r>
      <w:r w:rsidR="003C13F6">
        <w:instrText>ET</w:instrText>
      </w:r>
      <w:r w:rsidR="003C13F6">
        <w:instrText xml:space="preserve"> </w:instrText>
      </w:r>
      <w:r w:rsidR="003C13F6">
        <w:fldChar w:fldCharType="separate"/>
      </w:r>
      <w:r w:rsidR="00AA3296">
        <w:pict>
          <v:shape id="_x0000_i1027" type="#_x0000_t75" style="width:492pt;height:491.25pt">
            <v:imagedata r:id="rId20" r:href="rId21"/>
          </v:shape>
        </w:pict>
      </w:r>
      <w:r w:rsidR="003C13F6">
        <w:fldChar w:fldCharType="end"/>
      </w:r>
      <w:r>
        <w:fldChar w:fldCharType="end"/>
      </w:r>
    </w:p>
    <w:p w:rsidR="009D12EC" w:rsidRDefault="009D12EC">
      <w:pPr>
        <w:rPr>
          <w:sz w:val="2"/>
          <w:szCs w:val="2"/>
        </w:rPr>
      </w:pPr>
    </w:p>
    <w:p w:rsidR="009D12EC" w:rsidRDefault="009D12EC">
      <w:pPr>
        <w:rPr>
          <w:sz w:val="2"/>
          <w:szCs w:val="2"/>
        </w:rPr>
      </w:pPr>
    </w:p>
    <w:sectPr w:rsidR="009D12EC">
      <w:pgSz w:w="11900" w:h="16840"/>
      <w:pgMar w:top="618" w:right="471" w:bottom="618" w:left="4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F6" w:rsidRDefault="003C13F6">
      <w:r>
        <w:separator/>
      </w:r>
    </w:p>
  </w:endnote>
  <w:endnote w:type="continuationSeparator" w:id="0">
    <w:p w:rsidR="003C13F6" w:rsidRDefault="003C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EC" w:rsidRDefault="003C13F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1.05pt;margin-top:803.3pt;width:5.05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12EC" w:rsidRDefault="006B068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A3296" w:rsidRPr="00AA3296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EC" w:rsidRDefault="003C13F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45pt;margin-top:808.2pt;width:10.1pt;height: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12EC" w:rsidRDefault="006B068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A3296" w:rsidRPr="00AA3296">
                  <w:rPr>
                    <w:rStyle w:val="a6"/>
                    <w:noProof/>
                  </w:rPr>
                  <w:t>22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F6" w:rsidRDefault="003C13F6"/>
  </w:footnote>
  <w:footnote w:type="continuationSeparator" w:id="0">
    <w:p w:rsidR="003C13F6" w:rsidRDefault="003C13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EC" w:rsidRDefault="003C13F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8.75pt;margin-top:33.65pt;width:229.7pt;height:24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12EC" w:rsidRDefault="006B068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Общество с ограниченной ответственностью</w:t>
                </w:r>
              </w:p>
              <w:p w:rsidR="009D12EC" w:rsidRDefault="006B068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«Сибирь»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EC" w:rsidRDefault="003C13F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5pt;margin-top:33.65pt;width:229.7pt;height:24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12EC" w:rsidRDefault="006B068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Общество с ограниченной ответственностью</w:t>
                </w:r>
              </w:p>
              <w:p w:rsidR="009D12EC" w:rsidRDefault="006B068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«Сибирь»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EC" w:rsidRDefault="009D12E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EC" w:rsidRDefault="009D12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F5F5C"/>
    <w:multiLevelType w:val="multilevel"/>
    <w:tmpl w:val="48AC6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AA00AF"/>
    <w:multiLevelType w:val="multilevel"/>
    <w:tmpl w:val="AA809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D12EC"/>
    <w:rsid w:val="0003481A"/>
    <w:rsid w:val="003C13F6"/>
    <w:rsid w:val="006B0681"/>
    <w:rsid w:val="009D12EC"/>
    <w:rsid w:val="00AA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EA49E86-B912-4EF9-ACB0-39B28659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главление 2 Знак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3ptExact">
    <w:name w:val="Основной текст (7) + 13 pt;Не курсив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Exact0">
    <w:name w:val="Основной текст (9) + Малые прописные Exact"/>
    <w:basedOn w:val="9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link w:val="11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6"/>
      <w:szCs w:val="26"/>
      <w:u w:val="none"/>
    </w:rPr>
  </w:style>
  <w:style w:type="character" w:customStyle="1" w:styleId="1214pt0ptExact">
    <w:name w:val="Основной текст (12) + 14 pt;Не курсив;Интервал 0 pt Exact"/>
    <w:basedOn w:val="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13Exact0">
    <w:name w:val="Основной текст (13) Exact"/>
    <w:basedOn w:val="1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1395ptExact">
    <w:name w:val="Основной текст (13) + 9;5 pt;Не курсив Exact"/>
    <w:basedOn w:val="1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395ptExact0">
    <w:name w:val="Основной текст (13) + 9;5 pt;Не курсив Exact"/>
    <w:basedOn w:val="1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2pt">
    <w:name w:val="Основной текст (6) + 12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2pt">
    <w:name w:val="Основной текст (2) + 13 pt;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040" w:after="2820" w:line="0" w:lineRule="atLeast"/>
      <w:ind w:hanging="3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60" w:after="282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20" w:after="28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8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4">
    <w:name w:val="toc 2"/>
    <w:basedOn w:val="a"/>
    <w:link w:val="23"/>
    <w:autoRedefine/>
    <w:pPr>
      <w:shd w:val="clear" w:color="auto" w:fill="FFFFFF"/>
      <w:spacing w:before="600" w:after="60" w:line="274" w:lineRule="exact"/>
      <w:ind w:hanging="1160"/>
      <w:jc w:val="both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Arial" w:eastAsia="Arial" w:hAnsi="Arial" w:cs="Arial"/>
      <w:sz w:val="40"/>
      <w:szCs w:val="4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after="60" w:line="0" w:lineRule="atLeast"/>
    </w:pPr>
    <w:rPr>
      <w:rFonts w:ascii="Arial" w:eastAsia="Arial" w:hAnsi="Arial" w:cs="Arial"/>
      <w:sz w:val="32"/>
      <w:szCs w:val="32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sz w:val="16"/>
      <w:szCs w:val="16"/>
      <w:lang w:val="en-US" w:eastAsia="en-US" w:bidi="en-US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Impact" w:eastAsia="Impact" w:hAnsi="Impact" w:cs="Impact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50"/>
      <w:sz w:val="26"/>
      <w:szCs w:val="26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after="660" w:line="0" w:lineRule="atLeas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5.jpeg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4.jpe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3692</Words>
  <Characters>21046</Characters>
  <Application>Microsoft Office Word</Application>
  <DocSecurity>0</DocSecurity>
  <Lines>175</Lines>
  <Paragraphs>49</Paragraphs>
  <ScaleCrop>false</ScaleCrop>
  <Company>Microsoft</Company>
  <LinksUpToDate>false</LinksUpToDate>
  <CharactersWithSpaces>24689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&lt;4D6963726F736F667420576F7264202D20C2EEF0EEE3EEE2EE5FEEF2F7E5F25FF2EEEC5F312E646F63&gt;</dc:title>
  <dc:subject/>
  <dc:creator>nevzorova</dc:creator>
  <cp:keywords/>
  <cp:lastModifiedBy>Нина Зерук</cp:lastModifiedBy>
  <cp:revision>4</cp:revision>
  <dcterms:created xsi:type="dcterms:W3CDTF">2020-11-23T03:23:00Z</dcterms:created>
  <dcterms:modified xsi:type="dcterms:W3CDTF">2020-11-24T01:15:00Z</dcterms:modified>
</cp:coreProperties>
</file>